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tabs>
          <w:tab w:val="left" w:pos="2799"/>
          <w:tab w:val="left" w:pos="4919"/>
          <w:tab w:val="left" w:pos="6999"/>
          <w:tab w:val="left" w:pos="9099"/>
          <w:tab w:val="left" w:pos="11179"/>
          <w:tab w:val="left" w:pos="13279"/>
        </w:tabs>
        <w:spacing w:before="49"/>
        <w:ind w:left="720" w:right="0" w:firstLine="0"/>
        <w:jc w:val="left"/>
        <w:rPr>
          <w:sz w:val="78"/>
        </w:rPr>
      </w:pPr>
      <w:r>
        <w:rPr>
          <w:sz w:val="78"/>
        </w:rPr>
        <w:t>上</w:t>
      </w:r>
      <w:r>
        <w:rPr>
          <w:sz w:val="78"/>
        </w:rPr>
        <w:tab/>
      </w:r>
      <w:r>
        <w:rPr>
          <w:sz w:val="78"/>
        </w:rPr>
        <w:t>海</w:t>
      </w:r>
      <w:r>
        <w:rPr>
          <w:sz w:val="78"/>
        </w:rPr>
        <w:tab/>
      </w:r>
      <w:r>
        <w:rPr>
          <w:sz w:val="78"/>
        </w:rPr>
        <w:t>市</w:t>
      </w:r>
      <w:r>
        <w:rPr>
          <w:sz w:val="78"/>
        </w:rPr>
        <w:tab/>
      </w:r>
      <w:r>
        <w:rPr>
          <w:sz w:val="78"/>
        </w:rPr>
        <w:t>企</w:t>
      </w:r>
      <w:r>
        <w:rPr>
          <w:sz w:val="78"/>
        </w:rPr>
        <w:tab/>
      </w:r>
      <w:r>
        <w:rPr>
          <w:sz w:val="78"/>
        </w:rPr>
        <w:t>业</w:t>
      </w:r>
      <w:r>
        <w:rPr>
          <w:sz w:val="78"/>
        </w:rPr>
        <w:tab/>
      </w:r>
      <w:r>
        <w:rPr>
          <w:sz w:val="78"/>
        </w:rPr>
        <w:t>标</w:t>
      </w:r>
      <w:r>
        <w:rPr>
          <w:sz w:val="78"/>
        </w:rPr>
        <w:tab/>
      </w:r>
      <w:r>
        <w:rPr>
          <w:sz w:val="78"/>
        </w:rPr>
        <w:t>准</w:t>
      </w:r>
    </w:p>
    <w:p>
      <w:pPr>
        <w:pStyle w:val="6"/>
        <w:spacing w:before="12"/>
        <w:rPr>
          <w:sz w:val="62"/>
        </w:rPr>
      </w:pPr>
    </w:p>
    <w:p>
      <w:pPr>
        <w:spacing w:before="1"/>
        <w:ind w:left="12000" w:right="0" w:firstLine="0"/>
        <w:jc w:val="left"/>
        <w:rPr>
          <w:rFonts w:hint="eastAsia" w:ascii="Arial"/>
          <w:sz w:val="42"/>
          <w:lang w:val="en-US" w:eastAsia="zh-CN"/>
        </w:rPr>
      </w:pPr>
      <w:r>
        <w:rPr>
          <w:rFonts w:ascii="Arial"/>
          <w:sz w:val="42"/>
        </w:rPr>
        <w:t>Q/****</w:t>
      </w:r>
      <w:r>
        <w:rPr>
          <w:rFonts w:hint="eastAsia" w:ascii="Arial"/>
          <w:spacing w:val="-7"/>
          <w:sz w:val="42"/>
          <w:lang w:val="en-US" w:eastAsia="zh-CN"/>
        </w:rPr>
        <w:t>**</w:t>
      </w:r>
      <w:r>
        <w:rPr>
          <w:rFonts w:ascii="Arial"/>
          <w:sz w:val="42"/>
        </w:rPr>
        <w:t>-20</w:t>
      </w:r>
      <w:r>
        <w:rPr>
          <w:rFonts w:hint="eastAsia" w:ascii="Arial"/>
          <w:sz w:val="42"/>
          <w:lang w:val="en-US" w:eastAsia="zh-CN"/>
        </w:rPr>
        <w:t>**</w:t>
      </w:r>
    </w:p>
    <w:p>
      <w:pPr>
        <w:spacing w:before="1"/>
        <w:ind w:left="12000" w:right="0" w:firstLine="0"/>
        <w:jc w:val="left"/>
        <w:rPr>
          <w:rFonts w:hint="default" w:ascii="Arial"/>
          <w:sz w:val="42"/>
          <w:lang w:val="en-US" w:eastAsia="zh-CN"/>
        </w:rPr>
      </w:pPr>
    </w:p>
    <w:p>
      <w:pPr>
        <w:pStyle w:val="6"/>
        <w:spacing w:before="8"/>
        <w:rPr>
          <w:rFonts w:ascii="Arial"/>
          <w:sz w:val="14"/>
        </w:rPr>
      </w:pPr>
    </w:p>
    <w:p>
      <w:pPr>
        <w:pStyle w:val="6"/>
        <w:spacing w:before="8"/>
        <w:jc w:val="left"/>
        <w:rPr>
          <w:rFonts w:hint="eastAsia" w:ascii="Arial"/>
          <w:sz w:val="72"/>
          <w:szCs w:val="260"/>
          <w:lang w:eastAsia="zh-CN"/>
        </w:rPr>
      </w:pPr>
      <w:r>
        <w:rPr>
          <w:rFonts w:hint="eastAsia" w:ascii="Arial"/>
          <w:sz w:val="72"/>
          <w:szCs w:val="260"/>
          <w:lang w:eastAsia="zh-CN"/>
        </w:rPr>
        <w:t>—————————————————————</w:t>
      </w:r>
    </w:p>
    <w:p>
      <w:pPr>
        <w:pStyle w:val="6"/>
        <w:spacing w:before="8"/>
        <w:rPr>
          <w:rFonts w:hint="eastAsia" w:ascii="Arial" w:eastAsia="方正姚体"/>
          <w:sz w:val="14"/>
          <w:lang w:eastAsia="zh-CN"/>
        </w:rPr>
      </w:pPr>
    </w:p>
    <w:p>
      <w:pPr>
        <w:pStyle w:val="6"/>
        <w:spacing w:before="8"/>
        <w:rPr>
          <w:rFonts w:ascii="Arial"/>
          <w:sz w:val="14"/>
        </w:rPr>
      </w:pPr>
    </w:p>
    <w:p>
      <w:pPr>
        <w:pStyle w:val="6"/>
        <w:spacing w:before="8"/>
        <w:rPr>
          <w:rFonts w:ascii="Arial"/>
          <w:sz w:val="14"/>
        </w:rPr>
      </w:pPr>
    </w:p>
    <w:p>
      <w:pPr>
        <w:pStyle w:val="6"/>
        <w:spacing w:before="8"/>
        <w:rPr>
          <w:rFonts w:ascii="Arial"/>
          <w:sz w:val="14"/>
        </w:rPr>
      </w:pPr>
    </w:p>
    <w:p>
      <w:pPr>
        <w:pStyle w:val="6"/>
        <w:spacing w:before="8"/>
        <w:rPr>
          <w:rFonts w:ascii="Arial"/>
          <w:sz w:val="14"/>
        </w:rPr>
      </w:pPr>
    </w:p>
    <w:p>
      <w:pPr>
        <w:pStyle w:val="6"/>
        <w:spacing w:before="8"/>
        <w:jc w:val="center"/>
        <w:rPr>
          <w:rFonts w:hint="eastAsia" w:ascii="Arial"/>
          <w:sz w:val="72"/>
          <w:szCs w:val="260"/>
          <w:lang w:eastAsia="zh-CN"/>
        </w:rPr>
      </w:pPr>
    </w:p>
    <w:p>
      <w:pPr>
        <w:pStyle w:val="6"/>
        <w:spacing w:before="8"/>
        <w:jc w:val="center"/>
        <w:rPr>
          <w:rFonts w:hint="eastAsia" w:ascii="Arial"/>
          <w:sz w:val="72"/>
          <w:szCs w:val="260"/>
          <w:lang w:eastAsia="zh-CN"/>
        </w:rPr>
      </w:pPr>
    </w:p>
    <w:p>
      <w:pPr>
        <w:pStyle w:val="6"/>
        <w:spacing w:before="8"/>
        <w:jc w:val="center"/>
        <w:rPr>
          <w:rFonts w:hint="eastAsia" w:ascii="Arial"/>
          <w:sz w:val="72"/>
          <w:szCs w:val="260"/>
          <w:lang w:eastAsia="zh-CN"/>
        </w:rPr>
      </w:pPr>
    </w:p>
    <w:p>
      <w:pPr>
        <w:pStyle w:val="6"/>
        <w:spacing w:before="8"/>
        <w:jc w:val="center"/>
        <w:rPr>
          <w:rFonts w:hint="eastAsia" w:ascii="Arial"/>
          <w:sz w:val="72"/>
          <w:szCs w:val="260"/>
          <w:lang w:eastAsia="zh-CN"/>
        </w:rPr>
      </w:pPr>
    </w:p>
    <w:p>
      <w:pPr>
        <w:pStyle w:val="6"/>
        <w:spacing w:before="8"/>
        <w:jc w:val="center"/>
        <w:rPr>
          <w:rFonts w:hint="eastAsia" w:ascii="Arial"/>
          <w:sz w:val="72"/>
          <w:szCs w:val="260"/>
          <w:lang w:eastAsia="zh-CN"/>
        </w:rPr>
      </w:pPr>
    </w:p>
    <w:p>
      <w:pPr>
        <w:pStyle w:val="6"/>
        <w:spacing w:before="8"/>
        <w:jc w:val="center"/>
        <w:rPr>
          <w:rFonts w:hint="eastAsia" w:ascii="Arial"/>
          <w:sz w:val="72"/>
          <w:szCs w:val="260"/>
          <w:lang w:eastAsia="zh-CN"/>
        </w:rPr>
      </w:pPr>
      <w:r>
        <w:rPr>
          <w:rFonts w:hint="eastAsia" w:ascii="Arial"/>
          <w:sz w:val="72"/>
          <w:szCs w:val="260"/>
          <w:lang w:eastAsia="zh-CN"/>
        </w:rPr>
        <w:t>上海浦江特种气体有限公司</w:t>
      </w:r>
    </w:p>
    <w:p>
      <w:pPr>
        <w:pStyle w:val="6"/>
        <w:spacing w:before="8"/>
        <w:jc w:val="center"/>
        <w:rPr>
          <w:rFonts w:hint="eastAsia" w:ascii="Arial"/>
          <w:sz w:val="72"/>
          <w:szCs w:val="260"/>
          <w:lang w:eastAsia="zh-CN"/>
        </w:rPr>
      </w:pPr>
      <w:r>
        <w:rPr>
          <w:rFonts w:hint="eastAsia" w:ascii="Arial"/>
          <w:sz w:val="72"/>
          <w:szCs w:val="260"/>
          <w:lang w:eastAsia="zh-CN"/>
        </w:rPr>
        <w:t>吸氢机</w:t>
      </w:r>
    </w:p>
    <w:p>
      <w:pPr>
        <w:pStyle w:val="6"/>
        <w:spacing w:before="8"/>
        <w:jc w:val="center"/>
        <w:rPr>
          <w:rFonts w:hint="eastAsia" w:ascii="Arial"/>
          <w:sz w:val="72"/>
          <w:szCs w:val="260"/>
          <w:lang w:eastAsia="zh-CN"/>
        </w:rPr>
      </w:pPr>
    </w:p>
    <w:p>
      <w:pPr>
        <w:pStyle w:val="6"/>
        <w:spacing w:before="8"/>
        <w:jc w:val="center"/>
        <w:rPr>
          <w:rFonts w:hint="eastAsia" w:ascii="Arial"/>
          <w:sz w:val="72"/>
          <w:szCs w:val="260"/>
          <w:lang w:eastAsia="zh-CN"/>
        </w:rPr>
      </w:pPr>
    </w:p>
    <w:p>
      <w:pPr>
        <w:pStyle w:val="6"/>
        <w:spacing w:before="8"/>
        <w:jc w:val="center"/>
        <w:rPr>
          <w:rFonts w:hint="eastAsia" w:ascii="Arial"/>
          <w:sz w:val="72"/>
          <w:szCs w:val="260"/>
          <w:lang w:eastAsia="zh-CN"/>
        </w:rPr>
      </w:pPr>
    </w:p>
    <w:p>
      <w:pPr>
        <w:pStyle w:val="6"/>
        <w:spacing w:before="8"/>
        <w:jc w:val="center"/>
        <w:rPr>
          <w:rFonts w:hint="eastAsia" w:ascii="Arial"/>
          <w:sz w:val="72"/>
          <w:szCs w:val="260"/>
          <w:lang w:eastAsia="zh-CN"/>
        </w:rPr>
      </w:pPr>
    </w:p>
    <w:p>
      <w:pPr>
        <w:pStyle w:val="6"/>
        <w:spacing w:before="8"/>
        <w:jc w:val="both"/>
        <w:rPr>
          <w:rFonts w:hint="eastAsia" w:ascii="Arial"/>
          <w:sz w:val="72"/>
          <w:szCs w:val="260"/>
          <w:lang w:eastAsia="zh-CN"/>
        </w:rPr>
      </w:pPr>
    </w:p>
    <w:p>
      <w:pPr>
        <w:pStyle w:val="6"/>
        <w:spacing w:before="8"/>
        <w:jc w:val="center"/>
        <w:rPr>
          <w:rFonts w:hint="eastAsia" w:ascii="Arial"/>
          <w:sz w:val="72"/>
          <w:szCs w:val="260"/>
          <w:lang w:eastAsia="zh-CN"/>
        </w:rPr>
      </w:pPr>
    </w:p>
    <w:p>
      <w:pPr>
        <w:pStyle w:val="6"/>
        <w:spacing w:before="8"/>
        <w:jc w:val="center"/>
        <w:rPr>
          <w:rFonts w:hint="eastAsia" w:ascii="Arial"/>
          <w:sz w:val="72"/>
          <w:szCs w:val="260"/>
          <w:lang w:eastAsia="zh-CN"/>
        </w:rPr>
      </w:pPr>
    </w:p>
    <w:p>
      <w:pPr>
        <w:pStyle w:val="6"/>
        <w:spacing w:before="8"/>
        <w:jc w:val="center"/>
        <w:rPr>
          <w:rFonts w:hint="eastAsia" w:ascii="Arial"/>
          <w:sz w:val="72"/>
          <w:szCs w:val="260"/>
          <w:lang w:eastAsia="zh-CN"/>
        </w:rPr>
      </w:pPr>
    </w:p>
    <w:p>
      <w:pPr>
        <w:pStyle w:val="6"/>
        <w:spacing w:before="8"/>
        <w:jc w:val="left"/>
        <w:rPr>
          <w:rFonts w:hint="default" w:ascii="Arial"/>
          <w:sz w:val="36"/>
          <w:szCs w:val="144"/>
          <w:lang w:val="en-US" w:eastAsia="zh-CN"/>
        </w:rPr>
      </w:pPr>
      <w:r>
        <w:rPr>
          <w:rFonts w:hint="eastAsia" w:ascii="Arial"/>
          <w:sz w:val="36"/>
          <w:szCs w:val="144"/>
          <w:lang w:val="en-US" w:eastAsia="zh-CN"/>
        </w:rPr>
        <w:t>20**年—**—**发布                                        20**                                        —**—**实施</w:t>
      </w:r>
    </w:p>
    <w:p>
      <w:pPr>
        <w:pStyle w:val="6"/>
        <w:spacing w:before="8"/>
        <w:jc w:val="left"/>
        <w:rPr>
          <w:rFonts w:hint="eastAsia" w:ascii="Arial"/>
          <w:sz w:val="72"/>
          <w:szCs w:val="260"/>
          <w:lang w:eastAsia="zh-CN"/>
        </w:rPr>
      </w:pPr>
      <w:r>
        <w:rPr>
          <w:rFonts w:hint="eastAsia" w:ascii="Arial"/>
          <w:sz w:val="72"/>
          <w:szCs w:val="260"/>
          <w:lang w:eastAsia="zh-CN"/>
        </w:rPr>
        <w:t>—————————————————————</w:t>
      </w:r>
    </w:p>
    <w:p>
      <w:pPr>
        <w:pStyle w:val="6"/>
        <w:rPr>
          <w:rFonts w:ascii="Arial"/>
          <w:sz w:val="20"/>
        </w:rPr>
      </w:pPr>
    </w:p>
    <w:p>
      <w:pPr>
        <w:pStyle w:val="6"/>
        <w:rPr>
          <w:rFonts w:ascii="Arial"/>
          <w:sz w:val="20"/>
        </w:rPr>
      </w:pPr>
    </w:p>
    <w:p>
      <w:pPr>
        <w:pStyle w:val="6"/>
        <w:spacing w:before="2"/>
        <w:rPr>
          <w:rFonts w:ascii="Arial"/>
          <w:sz w:val="22"/>
        </w:rPr>
      </w:pPr>
    </w:p>
    <w:p>
      <w:pPr>
        <w:tabs>
          <w:tab w:val="left" w:pos="9979"/>
          <w:tab w:val="left" w:pos="10779"/>
        </w:tabs>
        <w:spacing w:before="0" w:line="717" w:lineRule="exact"/>
        <w:ind w:left="0" w:right="359" w:firstLine="0"/>
        <w:jc w:val="center"/>
        <w:rPr>
          <w:sz w:val="42"/>
        </w:rPr>
      </w:pPr>
      <w:r>
        <w:rPr>
          <w:rFonts w:hint="eastAsia"/>
          <w:w w:val="115"/>
          <w:sz w:val="54"/>
          <w:lang w:eastAsia="zh-CN"/>
        </w:rPr>
        <w:t>上海浦江特种气体</w:t>
      </w:r>
      <w:r>
        <w:rPr>
          <w:w w:val="115"/>
          <w:sz w:val="54"/>
        </w:rPr>
        <w:t>有限公司</w:t>
      </w:r>
      <w:r>
        <w:rPr>
          <w:w w:val="115"/>
          <w:sz w:val="54"/>
        </w:rPr>
        <w:tab/>
      </w:r>
      <w:r>
        <w:rPr>
          <w:w w:val="115"/>
          <w:sz w:val="42"/>
        </w:rPr>
        <w:t>发</w:t>
      </w:r>
      <w:r>
        <w:rPr>
          <w:w w:val="115"/>
          <w:sz w:val="42"/>
        </w:rPr>
        <w:tab/>
      </w:r>
      <w:r>
        <w:rPr>
          <w:w w:val="115"/>
          <w:sz w:val="42"/>
        </w:rPr>
        <w:t>布</w:t>
      </w:r>
    </w:p>
    <w:p>
      <w:pPr>
        <w:spacing w:after="0" w:line="717" w:lineRule="exact"/>
        <w:jc w:val="center"/>
        <w:rPr>
          <w:sz w:val="42"/>
        </w:rPr>
        <w:sectPr>
          <w:type w:val="continuous"/>
          <w:pgSz w:w="19120" w:h="27060"/>
          <w:pgMar w:top="2620" w:right="1680" w:bottom="280" w:left="2160" w:header="720" w:footer="720" w:gutter="0"/>
        </w:sectPr>
      </w:pPr>
    </w:p>
    <w:p>
      <w:pPr>
        <w:pStyle w:val="6"/>
        <w:spacing w:before="78"/>
        <w:ind w:right="529"/>
        <w:jc w:val="right"/>
        <w:rPr>
          <w:rFonts w:hint="default" w:ascii="Arial" w:eastAsia="方正姚体"/>
          <w:lang w:val="en-US" w:eastAsia="zh-CN"/>
        </w:rPr>
      </w:pPr>
      <w:r>
        <w:rPr>
          <w:rFonts w:ascii="Arial"/>
        </w:rPr>
        <w:t>Q/****</w:t>
      </w:r>
      <w:r>
        <w:rPr>
          <w:rFonts w:hint="eastAsia" w:ascii="Arial"/>
          <w:lang w:val="en-US" w:eastAsia="zh-CN"/>
        </w:rPr>
        <w:t>**</w:t>
      </w:r>
      <w:r>
        <w:rPr>
          <w:rFonts w:ascii="Arial"/>
        </w:rPr>
        <w:t>-20</w:t>
      </w:r>
      <w:r>
        <w:rPr>
          <w:rFonts w:hint="eastAsia" w:ascii="Arial"/>
          <w:lang w:val="en-US" w:eastAsia="zh-CN"/>
        </w:rPr>
        <w:t>**</w:t>
      </w:r>
    </w:p>
    <w:p>
      <w:pPr>
        <w:pStyle w:val="6"/>
        <w:rPr>
          <w:rFonts w:ascii="Arial"/>
          <w:sz w:val="20"/>
        </w:rPr>
      </w:pPr>
    </w:p>
    <w:p>
      <w:pPr>
        <w:pStyle w:val="6"/>
        <w:rPr>
          <w:rFonts w:ascii="Arial"/>
          <w:sz w:val="20"/>
        </w:rPr>
      </w:pPr>
    </w:p>
    <w:p>
      <w:pPr>
        <w:pStyle w:val="6"/>
        <w:rPr>
          <w:rFonts w:ascii="Arial"/>
          <w:sz w:val="20"/>
        </w:rPr>
      </w:pPr>
    </w:p>
    <w:p>
      <w:pPr>
        <w:pStyle w:val="6"/>
        <w:rPr>
          <w:rFonts w:ascii="Arial"/>
          <w:sz w:val="20"/>
        </w:rPr>
      </w:pPr>
    </w:p>
    <w:p>
      <w:pPr>
        <w:pStyle w:val="6"/>
        <w:spacing w:before="11"/>
        <w:rPr>
          <w:rFonts w:ascii="Arial"/>
          <w:sz w:val="27"/>
        </w:rPr>
      </w:pPr>
    </w:p>
    <w:p>
      <w:pPr>
        <w:pStyle w:val="2"/>
        <w:tabs>
          <w:tab w:val="left" w:pos="1559"/>
        </w:tabs>
        <w:rPr>
          <w:rFonts w:hint="eastAsia" w:eastAsia="方正姚体"/>
          <w:lang w:eastAsia="zh-CN"/>
        </w:rPr>
      </w:pPr>
      <w:bookmarkStart w:id="0" w:name="_Toc3537"/>
      <w:bookmarkStart w:id="1" w:name="_Toc24419"/>
      <w:bookmarkStart w:id="2" w:name="_Toc14786"/>
      <w:r>
        <w:t>目</w:t>
      </w:r>
      <w:r>
        <w:tab/>
      </w:r>
      <w:r>
        <w:rPr>
          <w:rFonts w:hint="eastAsia"/>
          <w:lang w:eastAsia="zh-CN"/>
        </w:rPr>
        <w:t>录</w:t>
      </w:r>
      <w:bookmarkEnd w:id="0"/>
      <w:bookmarkEnd w:id="1"/>
      <w:bookmarkEnd w:id="2"/>
    </w:p>
    <w:p>
      <w:pPr>
        <w:pStyle w:val="6"/>
        <w:rPr>
          <w:sz w:val="52"/>
        </w:rPr>
      </w:pPr>
    </w:p>
    <w:sdt>
      <w:sdtPr>
        <w:rPr>
          <w:rFonts w:ascii="宋体" w:hAnsi="宋体" w:eastAsia="宋体" w:cs="方正姚体"/>
          <w:sz w:val="21"/>
          <w:szCs w:val="22"/>
          <w:lang w:val="zh-CN" w:eastAsia="zh-CN" w:bidi="zh-CN"/>
        </w:rPr>
        <w:id w:val="147452470"/>
        <w15:color w:val="DBDBDB"/>
        <w:docPartObj>
          <w:docPartGallery w:val="Table of Contents"/>
          <w:docPartUnique/>
        </w:docPartObj>
      </w:sdtPr>
      <w:sdtEndPr>
        <w:rPr>
          <w:rFonts w:ascii="方正姚体" w:hAnsi="方正姚体" w:eastAsia="方正姚体" w:cs="方正姚体"/>
          <w:b/>
          <w:bCs/>
          <w:sz w:val="30"/>
          <w:szCs w:val="30"/>
          <w:lang w:val="zh-CN" w:eastAsia="zh-CN" w:bidi="zh-CN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</w:p>
        <w:p>
          <w:pPr>
            <w:pStyle w:val="10"/>
            <w:tabs>
              <w:tab w:val="right" w:pos="3600"/>
              <w:tab w:val="right" w:leader="dot" w:pos="15280"/>
            </w:tabs>
          </w:pPr>
          <w:r>
            <w:rPr>
              <w:b/>
              <w:bCs/>
              <w:sz w:val="33"/>
            </w:rPr>
            <w:fldChar w:fldCharType="begin"/>
          </w:r>
          <w:r>
            <w:rPr>
              <w:b/>
              <w:bCs/>
              <w:sz w:val="33"/>
            </w:rPr>
            <w:instrText xml:space="preserve">TOC \o "1-2" \h \u </w:instrText>
          </w:r>
          <w:r>
            <w:rPr>
              <w:b/>
              <w:bCs/>
              <w:sz w:val="33"/>
            </w:rPr>
            <w:fldChar w:fldCharType="separate"/>
          </w:r>
        </w:p>
        <w:p>
          <w:pPr>
            <w:pStyle w:val="10"/>
            <w:tabs>
              <w:tab w:val="right" w:pos="3600"/>
              <w:tab w:val="right" w:leader="dot" w:pos="15280"/>
            </w:tabs>
            <w:ind w:left="0" w:leftChars="0" w:firstLine="0" w:firstLineChars="0"/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fldChar w:fldCharType="begin"/>
          </w:r>
          <w:r>
            <w:rPr>
              <w:bCs/>
              <w:sz w:val="28"/>
              <w:szCs w:val="28"/>
            </w:rPr>
            <w:instrText xml:space="preserve"> HYPERLINK \l _Toc8718 </w:instrText>
          </w:r>
          <w:r>
            <w:rPr>
              <w:bCs/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前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>言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_Toc8718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</w:t>
          </w:r>
          <w:r>
            <w:rPr>
              <w:sz w:val="28"/>
              <w:szCs w:val="28"/>
            </w:rPr>
            <w:fldChar w:fldCharType="end"/>
          </w:r>
          <w:r>
            <w:rPr>
              <w:bCs/>
              <w:sz w:val="28"/>
              <w:szCs w:val="28"/>
            </w:rPr>
            <w:fldChar w:fldCharType="end"/>
          </w:r>
        </w:p>
        <w:p>
          <w:pPr>
            <w:pStyle w:val="9"/>
            <w:tabs>
              <w:tab w:val="right" w:leader="dot" w:pos="15280"/>
            </w:tabs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fldChar w:fldCharType="begin"/>
          </w:r>
          <w:r>
            <w:rPr>
              <w:bCs/>
              <w:sz w:val="28"/>
              <w:szCs w:val="28"/>
            </w:rPr>
            <w:instrText xml:space="preserve"> HYPERLINK \l _Toc27199 </w:instrText>
          </w:r>
          <w:r>
            <w:rPr>
              <w:bCs/>
              <w:sz w:val="28"/>
              <w:szCs w:val="28"/>
            </w:rPr>
            <w:fldChar w:fldCharType="separate"/>
          </w:r>
          <w:r>
            <w:rPr>
              <w:rFonts w:hint="default" w:ascii="Arial" w:hAnsi="Arial" w:eastAsia="Arial" w:cs="Arial"/>
              <w:bCs/>
              <w:w w:val="100"/>
              <w:sz w:val="28"/>
              <w:szCs w:val="36"/>
              <w:lang w:val="zh-CN" w:eastAsia="zh-CN" w:bidi="zh-CN"/>
            </w:rPr>
            <w:t xml:space="preserve">1 </w:t>
          </w:r>
          <w:r>
            <w:rPr>
              <w:bCs/>
              <w:sz w:val="28"/>
              <w:szCs w:val="28"/>
            </w:rPr>
            <w:t>范围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_Toc27199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fldChar w:fldCharType="end"/>
          </w:r>
          <w:r>
            <w:rPr>
              <w:bCs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15280"/>
            </w:tabs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fldChar w:fldCharType="begin"/>
          </w:r>
          <w:r>
            <w:rPr>
              <w:bCs/>
              <w:sz w:val="28"/>
              <w:szCs w:val="28"/>
            </w:rPr>
            <w:instrText xml:space="preserve"> HYPERLINK \l _Toc2592 </w:instrText>
          </w:r>
          <w:r>
            <w:rPr>
              <w:bCs/>
              <w:sz w:val="28"/>
              <w:szCs w:val="28"/>
            </w:rPr>
            <w:fldChar w:fldCharType="separate"/>
          </w:r>
          <w:r>
            <w:rPr>
              <w:rFonts w:ascii="方正姚体" w:hAnsi="方正姚体" w:eastAsia="方正姚体" w:cs="方正姚体"/>
              <w:sz w:val="28"/>
              <w:szCs w:val="36"/>
              <w:lang w:val="zh-CN" w:eastAsia="zh-CN" w:bidi="zh-CN"/>
            </w:rPr>
            <w:t>本标准规定了</w:t>
          </w:r>
          <w:r>
            <w:rPr>
              <w:rFonts w:hint="eastAsia" w:ascii="方正姚体" w:hAnsi="方正姚体" w:eastAsia="方正姚体" w:cs="方正姚体"/>
              <w:sz w:val="28"/>
              <w:szCs w:val="36"/>
              <w:lang w:val="zh-CN" w:eastAsia="zh-CN" w:bidi="zh-CN"/>
            </w:rPr>
            <w:t>吸氢机</w:t>
          </w:r>
          <w:r>
            <w:rPr>
              <w:rFonts w:ascii="方正姚体" w:hAnsi="方正姚体" w:eastAsia="方正姚体" w:cs="方正姚体"/>
              <w:sz w:val="28"/>
              <w:szCs w:val="36"/>
              <w:lang w:val="zh-CN" w:eastAsia="zh-CN" w:bidi="zh-CN"/>
            </w:rPr>
            <w:t>的术语和定义、基本参数、要求、试验方法、检验规则、标志、包装、运输和贮存。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_Toc2592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fldChar w:fldCharType="end"/>
          </w:r>
          <w:r>
            <w:rPr>
              <w:bCs/>
              <w:sz w:val="28"/>
              <w:szCs w:val="28"/>
            </w:rPr>
            <w:fldChar w:fldCharType="end"/>
          </w:r>
        </w:p>
        <w:p>
          <w:pPr>
            <w:pStyle w:val="9"/>
            <w:tabs>
              <w:tab w:val="right" w:leader="dot" w:pos="15280"/>
            </w:tabs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fldChar w:fldCharType="begin"/>
          </w:r>
          <w:r>
            <w:rPr>
              <w:bCs/>
              <w:sz w:val="28"/>
              <w:szCs w:val="28"/>
            </w:rPr>
            <w:instrText xml:space="preserve"> HYPERLINK \l _Toc7557 </w:instrText>
          </w:r>
          <w:r>
            <w:rPr>
              <w:bCs/>
              <w:sz w:val="28"/>
              <w:szCs w:val="28"/>
            </w:rPr>
            <w:fldChar w:fldCharType="separate"/>
          </w:r>
          <w:r>
            <w:rPr>
              <w:rFonts w:hint="default" w:ascii="Arial" w:hAnsi="Arial" w:eastAsia="Arial" w:cs="Arial"/>
              <w:bCs/>
              <w:w w:val="100"/>
              <w:sz w:val="28"/>
              <w:szCs w:val="36"/>
              <w:lang w:val="zh-CN" w:eastAsia="zh-CN" w:bidi="zh-CN"/>
            </w:rPr>
            <w:t xml:space="preserve">2 </w:t>
          </w:r>
          <w:r>
            <w:rPr>
              <w:bCs/>
              <w:sz w:val="28"/>
              <w:szCs w:val="28"/>
            </w:rPr>
            <w:t>规范性引用文件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_Toc7557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fldChar w:fldCharType="end"/>
          </w:r>
          <w:r>
            <w:rPr>
              <w:bCs/>
              <w:sz w:val="28"/>
              <w:szCs w:val="28"/>
            </w:rPr>
            <w:fldChar w:fldCharType="end"/>
          </w:r>
        </w:p>
        <w:p>
          <w:pPr>
            <w:pStyle w:val="9"/>
            <w:tabs>
              <w:tab w:val="right" w:leader="dot" w:pos="15280"/>
            </w:tabs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fldChar w:fldCharType="begin"/>
          </w:r>
          <w:r>
            <w:rPr>
              <w:bCs/>
              <w:sz w:val="28"/>
              <w:szCs w:val="28"/>
            </w:rPr>
            <w:instrText xml:space="preserve"> HYPERLINK \l _Toc22188 </w:instrText>
          </w:r>
          <w:r>
            <w:rPr>
              <w:bCs/>
              <w:sz w:val="28"/>
              <w:szCs w:val="28"/>
            </w:rPr>
            <w:fldChar w:fldCharType="separate"/>
          </w:r>
          <w:r>
            <w:rPr>
              <w:rFonts w:hint="default" w:ascii="Arial" w:hAnsi="Arial" w:eastAsia="Arial" w:cs="Arial"/>
              <w:bCs/>
              <w:w w:val="100"/>
              <w:sz w:val="28"/>
              <w:szCs w:val="36"/>
              <w:lang w:val="zh-CN" w:eastAsia="zh-CN" w:bidi="zh-CN"/>
            </w:rPr>
            <w:t xml:space="preserve">3 </w:t>
          </w:r>
          <w:r>
            <w:rPr>
              <w:bCs/>
              <w:sz w:val="28"/>
              <w:szCs w:val="28"/>
            </w:rPr>
            <w:t>术语和定义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_Toc22188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fldChar w:fldCharType="end"/>
          </w:r>
          <w:r>
            <w:rPr>
              <w:bCs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15280"/>
            </w:tabs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fldChar w:fldCharType="begin"/>
          </w:r>
          <w:r>
            <w:rPr>
              <w:bCs/>
              <w:sz w:val="28"/>
              <w:szCs w:val="28"/>
            </w:rPr>
            <w:instrText xml:space="preserve"> HYPERLINK \l _Toc11233 </w:instrText>
          </w:r>
          <w:r>
            <w:rPr>
              <w:bCs/>
              <w:sz w:val="28"/>
              <w:szCs w:val="28"/>
            </w:rPr>
            <w:fldChar w:fldCharType="separate"/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t>20MPa</w:t>
          </w:r>
          <w:r>
            <w:rPr>
              <w:rFonts w:hint="eastAsia"/>
              <w:bCs/>
              <w:sz w:val="28"/>
              <w:szCs w:val="28"/>
              <w:lang w:val="zh-CN" w:eastAsia="zh-CN"/>
            </w:rPr>
            <w:t>吸氢机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_Toc11233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fldChar w:fldCharType="end"/>
          </w:r>
          <w:r>
            <w:rPr>
              <w:bCs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15280"/>
            </w:tabs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fldChar w:fldCharType="begin"/>
          </w:r>
          <w:r>
            <w:rPr>
              <w:bCs/>
              <w:sz w:val="28"/>
              <w:szCs w:val="28"/>
            </w:rPr>
            <w:instrText xml:space="preserve"> HYPERLINK \l _Toc23088 </w:instrText>
          </w:r>
          <w:r>
            <w:rPr>
              <w:bCs/>
              <w:sz w:val="28"/>
              <w:szCs w:val="28"/>
            </w:rPr>
            <w:fldChar w:fldCharType="separate"/>
          </w:r>
          <w:r>
            <w:rPr>
              <w:rFonts w:hint="eastAsia"/>
              <w:bCs/>
              <w:sz w:val="28"/>
              <w:szCs w:val="28"/>
              <w:lang w:eastAsia="zh-CN"/>
            </w:rPr>
            <w:t>储氢瓶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_Toc23088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fldChar w:fldCharType="end"/>
          </w:r>
          <w:r>
            <w:rPr>
              <w:bCs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15280"/>
            </w:tabs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fldChar w:fldCharType="begin"/>
          </w:r>
          <w:r>
            <w:rPr>
              <w:bCs/>
              <w:sz w:val="28"/>
              <w:szCs w:val="28"/>
            </w:rPr>
            <w:instrText xml:space="preserve"> HYPERLINK \l _Toc30121 </w:instrText>
          </w:r>
          <w:r>
            <w:rPr>
              <w:bCs/>
              <w:sz w:val="28"/>
              <w:szCs w:val="28"/>
            </w:rPr>
            <w:fldChar w:fldCharType="separate"/>
          </w:r>
          <w:r>
            <w:rPr>
              <w:rFonts w:hint="eastAsia"/>
              <w:bCs/>
              <w:sz w:val="28"/>
              <w:szCs w:val="28"/>
              <w:lang w:eastAsia="zh-CN"/>
            </w:rPr>
            <w:t>减压器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_Toc30121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fldChar w:fldCharType="end"/>
          </w:r>
          <w:r>
            <w:rPr>
              <w:bCs/>
              <w:sz w:val="28"/>
              <w:szCs w:val="28"/>
            </w:rPr>
            <w:fldChar w:fldCharType="end"/>
          </w:r>
        </w:p>
        <w:p>
          <w:pPr>
            <w:pStyle w:val="9"/>
            <w:tabs>
              <w:tab w:val="right" w:leader="dot" w:pos="15280"/>
            </w:tabs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fldChar w:fldCharType="begin"/>
          </w:r>
          <w:r>
            <w:rPr>
              <w:bCs/>
              <w:sz w:val="28"/>
              <w:szCs w:val="28"/>
            </w:rPr>
            <w:instrText xml:space="preserve"> HYPERLINK \l _Toc24447 </w:instrText>
          </w:r>
          <w:r>
            <w:rPr>
              <w:bCs/>
              <w:sz w:val="28"/>
              <w:szCs w:val="28"/>
            </w:rPr>
            <w:fldChar w:fldCharType="separate"/>
          </w:r>
          <w:r>
            <w:rPr>
              <w:rFonts w:hint="default" w:ascii="Arial" w:hAnsi="Arial" w:eastAsia="Arial" w:cs="Arial"/>
              <w:bCs/>
              <w:w w:val="100"/>
              <w:sz w:val="28"/>
              <w:szCs w:val="36"/>
              <w:lang w:val="zh-CN" w:eastAsia="zh-CN" w:bidi="zh-CN"/>
            </w:rPr>
            <w:t xml:space="preserve">4 </w:t>
          </w:r>
          <w:r>
            <w:rPr>
              <w:bCs/>
              <w:sz w:val="28"/>
              <w:szCs w:val="28"/>
            </w:rPr>
            <w:t>基本参数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_Toc24447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fldChar w:fldCharType="end"/>
          </w:r>
          <w:r>
            <w:rPr>
              <w:bCs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15280"/>
            </w:tabs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fldChar w:fldCharType="begin"/>
          </w:r>
          <w:r>
            <w:rPr>
              <w:bCs/>
              <w:sz w:val="28"/>
              <w:szCs w:val="28"/>
            </w:rPr>
            <w:instrText xml:space="preserve"> HYPERLINK \l _Toc7915 </w:instrText>
          </w:r>
          <w:r>
            <w:rPr>
              <w:bCs/>
              <w:sz w:val="28"/>
              <w:szCs w:val="28"/>
            </w:rPr>
            <w:fldChar w:fldCharType="separate"/>
          </w:r>
          <w:r>
            <w:rPr>
              <w:rFonts w:hint="eastAsia"/>
              <w:bCs/>
              <w:sz w:val="28"/>
              <w:szCs w:val="28"/>
              <w:lang w:eastAsia="zh-CN"/>
            </w:rPr>
            <w:t>构成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_Toc7915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fldChar w:fldCharType="end"/>
          </w:r>
          <w:r>
            <w:rPr>
              <w:bCs/>
              <w:sz w:val="28"/>
              <w:szCs w:val="28"/>
            </w:rPr>
            <w:fldChar w:fldCharType="end"/>
          </w:r>
        </w:p>
        <w:p>
          <w:pPr>
            <w:pStyle w:val="9"/>
            <w:tabs>
              <w:tab w:val="right" w:leader="dot" w:pos="15280"/>
            </w:tabs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fldChar w:fldCharType="begin"/>
          </w:r>
          <w:r>
            <w:rPr>
              <w:bCs/>
              <w:sz w:val="28"/>
              <w:szCs w:val="28"/>
            </w:rPr>
            <w:instrText xml:space="preserve"> HYPERLINK \l _Toc5325 </w:instrText>
          </w:r>
          <w:r>
            <w:rPr>
              <w:bCs/>
              <w:sz w:val="28"/>
              <w:szCs w:val="28"/>
            </w:rPr>
            <w:fldChar w:fldCharType="separate"/>
          </w:r>
          <w:r>
            <w:rPr>
              <w:rFonts w:hint="default" w:ascii="Arial" w:hAnsi="Arial" w:eastAsia="Arial" w:cs="Arial"/>
              <w:bCs/>
              <w:w w:val="100"/>
              <w:sz w:val="28"/>
              <w:szCs w:val="36"/>
              <w:lang w:val="zh-CN" w:eastAsia="zh-CN" w:bidi="zh-CN"/>
            </w:rPr>
            <w:t xml:space="preserve">5 </w:t>
          </w:r>
          <w:r>
            <w:rPr>
              <w:bCs/>
              <w:sz w:val="28"/>
              <w:szCs w:val="28"/>
            </w:rPr>
            <w:t>要求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_Toc5325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fldChar w:fldCharType="end"/>
          </w:r>
          <w:r>
            <w:rPr>
              <w:bCs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15280"/>
            </w:tabs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fldChar w:fldCharType="begin"/>
          </w:r>
          <w:r>
            <w:rPr>
              <w:bCs/>
              <w:sz w:val="28"/>
              <w:szCs w:val="28"/>
            </w:rPr>
            <w:instrText xml:space="preserve"> HYPERLINK \l _Toc21988 </w:instrText>
          </w:r>
          <w:r>
            <w:rPr>
              <w:bCs/>
              <w:sz w:val="28"/>
              <w:szCs w:val="28"/>
            </w:rPr>
            <w:fldChar w:fldCharType="separate"/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t xml:space="preserve">5.1 </w:t>
          </w:r>
          <w:r>
            <w:rPr>
              <w:rFonts w:hint="eastAsia"/>
              <w:bCs/>
              <w:sz w:val="28"/>
              <w:szCs w:val="28"/>
              <w:lang w:eastAsia="zh-CN"/>
            </w:rPr>
            <w:t>使用条件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_Toc21988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fldChar w:fldCharType="end"/>
          </w:r>
          <w:r>
            <w:rPr>
              <w:bCs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15280"/>
            </w:tabs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fldChar w:fldCharType="begin"/>
          </w:r>
          <w:r>
            <w:rPr>
              <w:bCs/>
              <w:sz w:val="28"/>
              <w:szCs w:val="28"/>
            </w:rPr>
            <w:instrText xml:space="preserve"> HYPERLINK \l _Toc11479 </w:instrText>
          </w:r>
          <w:r>
            <w:rPr>
              <w:bCs/>
              <w:sz w:val="28"/>
              <w:szCs w:val="28"/>
            </w:rPr>
            <w:fldChar w:fldCharType="separate"/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t>5.2 呼吸氢气纯度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_Toc11479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fldChar w:fldCharType="end"/>
          </w:r>
          <w:r>
            <w:rPr>
              <w:bCs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15280"/>
            </w:tabs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fldChar w:fldCharType="begin"/>
          </w:r>
          <w:r>
            <w:rPr>
              <w:bCs/>
              <w:sz w:val="28"/>
              <w:szCs w:val="28"/>
            </w:rPr>
            <w:instrText xml:space="preserve"> HYPERLINK \l _Toc4618 </w:instrText>
          </w:r>
          <w:r>
            <w:rPr>
              <w:bCs/>
              <w:sz w:val="28"/>
              <w:szCs w:val="28"/>
            </w:rPr>
            <w:fldChar w:fldCharType="separate"/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t>5.3 跌落可靠性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_Toc4618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fldChar w:fldCharType="end"/>
          </w:r>
          <w:r>
            <w:rPr>
              <w:bCs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15280"/>
            </w:tabs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fldChar w:fldCharType="begin"/>
          </w:r>
          <w:r>
            <w:rPr>
              <w:bCs/>
              <w:sz w:val="28"/>
              <w:szCs w:val="28"/>
            </w:rPr>
            <w:instrText xml:space="preserve"> HYPERLINK \l _Toc14907 </w:instrText>
          </w:r>
          <w:r>
            <w:rPr>
              <w:bCs/>
              <w:sz w:val="28"/>
              <w:szCs w:val="28"/>
            </w:rPr>
            <w:fldChar w:fldCharType="separate"/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t>5.4安全性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_Toc14907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fldChar w:fldCharType="end"/>
          </w:r>
          <w:r>
            <w:rPr>
              <w:bCs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15280"/>
            </w:tabs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fldChar w:fldCharType="begin"/>
          </w:r>
          <w:r>
            <w:rPr>
              <w:bCs/>
              <w:sz w:val="28"/>
              <w:szCs w:val="28"/>
            </w:rPr>
            <w:instrText xml:space="preserve"> HYPERLINK \l _Toc14459 </w:instrText>
          </w:r>
          <w:r>
            <w:rPr>
              <w:bCs/>
              <w:sz w:val="28"/>
              <w:szCs w:val="28"/>
            </w:rPr>
            <w:fldChar w:fldCharType="separate"/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t>5.5连接形式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_Toc14459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fldChar w:fldCharType="end"/>
          </w:r>
          <w:r>
            <w:rPr>
              <w:bCs/>
              <w:sz w:val="28"/>
              <w:szCs w:val="28"/>
            </w:rPr>
            <w:fldChar w:fldCharType="end"/>
          </w:r>
        </w:p>
        <w:p>
          <w:pPr>
            <w:pStyle w:val="9"/>
            <w:tabs>
              <w:tab w:val="right" w:leader="dot" w:pos="15280"/>
            </w:tabs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fldChar w:fldCharType="begin"/>
          </w:r>
          <w:r>
            <w:rPr>
              <w:bCs/>
              <w:sz w:val="28"/>
              <w:szCs w:val="28"/>
            </w:rPr>
            <w:instrText xml:space="preserve"> HYPERLINK \l _Toc7860 </w:instrText>
          </w:r>
          <w:r>
            <w:rPr>
              <w:bCs/>
              <w:sz w:val="28"/>
              <w:szCs w:val="28"/>
            </w:rPr>
            <w:fldChar w:fldCharType="separate"/>
          </w:r>
          <w:r>
            <w:rPr>
              <w:rFonts w:hint="default" w:ascii="Arial" w:hAnsi="Arial" w:eastAsia="Arial" w:cs="Arial"/>
              <w:bCs/>
              <w:w w:val="100"/>
              <w:sz w:val="28"/>
              <w:szCs w:val="36"/>
              <w:lang w:val="zh-CN" w:eastAsia="zh-CN" w:bidi="zh-CN"/>
            </w:rPr>
            <w:t xml:space="preserve">6 </w:t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t>操作方法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_Toc7860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fldChar w:fldCharType="end"/>
          </w:r>
          <w:r>
            <w:rPr>
              <w:bCs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15280"/>
            </w:tabs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fldChar w:fldCharType="begin"/>
          </w:r>
          <w:r>
            <w:rPr>
              <w:bCs/>
              <w:sz w:val="28"/>
              <w:szCs w:val="28"/>
            </w:rPr>
            <w:instrText xml:space="preserve"> HYPERLINK \l _Toc14544 </w:instrText>
          </w:r>
          <w:r>
            <w:rPr>
              <w:bCs/>
              <w:sz w:val="28"/>
              <w:szCs w:val="28"/>
            </w:rPr>
            <w:fldChar w:fldCharType="separate"/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t>6.1氢气纯度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_Toc14544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fldChar w:fldCharType="end"/>
          </w:r>
          <w:r>
            <w:rPr>
              <w:bCs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15280"/>
            </w:tabs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fldChar w:fldCharType="begin"/>
          </w:r>
          <w:r>
            <w:rPr>
              <w:bCs/>
              <w:sz w:val="28"/>
              <w:szCs w:val="28"/>
            </w:rPr>
            <w:instrText xml:space="preserve"> HYPERLINK \l _Toc29974 </w:instrText>
          </w:r>
          <w:r>
            <w:rPr>
              <w:bCs/>
              <w:sz w:val="28"/>
              <w:szCs w:val="28"/>
            </w:rPr>
            <w:fldChar w:fldCharType="separate"/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t>6.2渗漏性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_Toc29974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fldChar w:fldCharType="end"/>
          </w:r>
          <w:r>
            <w:rPr>
              <w:bCs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15280"/>
            </w:tabs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fldChar w:fldCharType="begin"/>
          </w:r>
          <w:r>
            <w:rPr>
              <w:bCs/>
              <w:sz w:val="28"/>
              <w:szCs w:val="28"/>
            </w:rPr>
            <w:instrText xml:space="preserve"> HYPERLINK \l _Toc3495 </w:instrText>
          </w:r>
          <w:r>
            <w:rPr>
              <w:bCs/>
              <w:sz w:val="28"/>
              <w:szCs w:val="28"/>
            </w:rPr>
            <w:fldChar w:fldCharType="separate"/>
          </w:r>
          <w:r>
            <w:rPr>
              <w:rFonts w:hint="eastAsia"/>
              <w:bCs/>
              <w:sz w:val="28"/>
              <w:szCs w:val="28"/>
              <w:lang w:val="en-US" w:eastAsia="en-US"/>
            </w:rPr>
            <w:t>6.</w:t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t>3安全性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_Toc3495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fldChar w:fldCharType="end"/>
          </w:r>
          <w:r>
            <w:rPr>
              <w:bCs/>
              <w:sz w:val="28"/>
              <w:szCs w:val="28"/>
            </w:rPr>
            <w:fldChar w:fldCharType="end"/>
          </w:r>
        </w:p>
        <w:p>
          <w:pPr>
            <w:pStyle w:val="9"/>
            <w:tabs>
              <w:tab w:val="right" w:leader="dot" w:pos="15280"/>
            </w:tabs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fldChar w:fldCharType="begin"/>
          </w:r>
          <w:r>
            <w:rPr>
              <w:bCs/>
              <w:sz w:val="28"/>
              <w:szCs w:val="28"/>
            </w:rPr>
            <w:instrText xml:space="preserve"> HYPERLINK \l _Toc21560 </w:instrText>
          </w:r>
          <w:r>
            <w:rPr>
              <w:bCs/>
              <w:sz w:val="28"/>
              <w:szCs w:val="28"/>
            </w:rPr>
            <w:fldChar w:fldCharType="separate"/>
          </w:r>
          <w:r>
            <w:rPr>
              <w:rFonts w:hint="default" w:ascii="Arial" w:hAnsi="Arial" w:eastAsia="Arial" w:cs="Arial"/>
              <w:bCs/>
              <w:w w:val="100"/>
              <w:sz w:val="28"/>
              <w:szCs w:val="36"/>
              <w:lang w:val="zh-CN" w:eastAsia="zh-CN" w:bidi="zh-CN"/>
            </w:rPr>
            <w:t xml:space="preserve">7 </w:t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t>检验规则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_Toc21560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fldChar w:fldCharType="end"/>
          </w:r>
          <w:r>
            <w:rPr>
              <w:bCs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15280"/>
            </w:tabs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fldChar w:fldCharType="begin"/>
          </w:r>
          <w:r>
            <w:rPr>
              <w:bCs/>
              <w:sz w:val="28"/>
              <w:szCs w:val="28"/>
            </w:rPr>
            <w:instrText xml:space="preserve"> HYPERLINK \l _Toc9827 </w:instrText>
          </w:r>
          <w:r>
            <w:rPr>
              <w:bCs/>
              <w:sz w:val="28"/>
              <w:szCs w:val="28"/>
            </w:rPr>
            <w:fldChar w:fldCharType="separate"/>
          </w:r>
          <w:r>
            <w:rPr>
              <w:rFonts w:hint="eastAsia"/>
              <w:bCs/>
              <w:sz w:val="28"/>
              <w:szCs w:val="28"/>
              <w:lang w:val="en-US" w:eastAsia="en-US"/>
            </w:rPr>
            <w:t>7.1</w:t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t>检验分类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_Toc9827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fldChar w:fldCharType="end"/>
          </w:r>
          <w:r>
            <w:rPr>
              <w:bCs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15280"/>
            </w:tabs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fldChar w:fldCharType="begin"/>
          </w:r>
          <w:r>
            <w:rPr>
              <w:bCs/>
              <w:sz w:val="28"/>
              <w:szCs w:val="28"/>
            </w:rPr>
            <w:instrText xml:space="preserve"> HYPERLINK \l _Toc31287 </w:instrText>
          </w:r>
          <w:r>
            <w:rPr>
              <w:bCs/>
              <w:sz w:val="28"/>
              <w:szCs w:val="28"/>
            </w:rPr>
            <w:fldChar w:fldCharType="separate"/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t>7.2出厂检验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_Toc31287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fldChar w:fldCharType="end"/>
          </w:r>
          <w:r>
            <w:rPr>
              <w:bCs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15280"/>
            </w:tabs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fldChar w:fldCharType="begin"/>
          </w:r>
          <w:r>
            <w:rPr>
              <w:bCs/>
              <w:sz w:val="28"/>
              <w:szCs w:val="28"/>
            </w:rPr>
            <w:instrText xml:space="preserve"> HYPERLINK \l _Toc11244 </w:instrText>
          </w:r>
          <w:r>
            <w:rPr>
              <w:bCs/>
              <w:sz w:val="28"/>
              <w:szCs w:val="28"/>
            </w:rPr>
            <w:fldChar w:fldCharType="separate"/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t>7.3型式检验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_Toc11244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4</w:t>
          </w:r>
          <w:r>
            <w:rPr>
              <w:sz w:val="28"/>
              <w:szCs w:val="28"/>
            </w:rPr>
            <w:fldChar w:fldCharType="end"/>
          </w:r>
          <w:r>
            <w:rPr>
              <w:bCs/>
              <w:sz w:val="28"/>
              <w:szCs w:val="28"/>
            </w:rPr>
            <w:fldChar w:fldCharType="end"/>
          </w:r>
        </w:p>
        <w:p>
          <w:pPr>
            <w:pStyle w:val="9"/>
            <w:tabs>
              <w:tab w:val="right" w:leader="dot" w:pos="15280"/>
            </w:tabs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fldChar w:fldCharType="begin"/>
          </w:r>
          <w:r>
            <w:rPr>
              <w:bCs/>
              <w:sz w:val="28"/>
              <w:szCs w:val="28"/>
            </w:rPr>
            <w:instrText xml:space="preserve"> HYPERLINK \l _Toc10927 </w:instrText>
          </w:r>
          <w:r>
            <w:rPr>
              <w:bCs/>
              <w:sz w:val="28"/>
              <w:szCs w:val="28"/>
            </w:rPr>
            <w:fldChar w:fldCharType="separate"/>
          </w:r>
          <w:r>
            <w:rPr>
              <w:rFonts w:hint="default" w:ascii="Arial" w:hAnsi="Arial" w:eastAsia="Arial" w:cs="Arial"/>
              <w:bCs/>
              <w:w w:val="100"/>
              <w:sz w:val="28"/>
              <w:szCs w:val="36"/>
              <w:lang w:val="zh-CN" w:eastAsia="zh-CN" w:bidi="zh-CN"/>
            </w:rPr>
            <w:t xml:space="preserve">8 </w:t>
          </w:r>
          <w:r>
            <w:rPr>
              <w:rFonts w:hint="eastAsia"/>
              <w:bCs/>
              <w:sz w:val="28"/>
              <w:szCs w:val="28"/>
              <w:lang w:val="en-US" w:eastAsia="en-US"/>
            </w:rPr>
            <w:t>标志、包装、运输和贮存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_Toc10927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4</w:t>
          </w:r>
          <w:r>
            <w:rPr>
              <w:sz w:val="28"/>
              <w:szCs w:val="28"/>
            </w:rPr>
            <w:fldChar w:fldCharType="end"/>
          </w:r>
          <w:r>
            <w:rPr>
              <w:bCs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15280"/>
            </w:tabs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fldChar w:fldCharType="begin"/>
          </w:r>
          <w:r>
            <w:rPr>
              <w:bCs/>
              <w:sz w:val="28"/>
              <w:szCs w:val="28"/>
            </w:rPr>
            <w:instrText xml:space="preserve"> HYPERLINK \l _Toc24695 </w:instrText>
          </w:r>
          <w:r>
            <w:rPr>
              <w:bCs/>
              <w:sz w:val="28"/>
              <w:szCs w:val="28"/>
            </w:rPr>
            <w:fldChar w:fldCharType="separate"/>
          </w:r>
          <w:r>
            <w:rPr>
              <w:rFonts w:hint="eastAsia"/>
              <w:bCs/>
              <w:sz w:val="28"/>
              <w:szCs w:val="28"/>
              <w:lang w:val="en-US" w:eastAsia="en-US"/>
            </w:rPr>
            <w:t>8.1标志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_Toc24695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4</w:t>
          </w:r>
          <w:r>
            <w:rPr>
              <w:sz w:val="28"/>
              <w:szCs w:val="28"/>
            </w:rPr>
            <w:fldChar w:fldCharType="end"/>
          </w:r>
          <w:r>
            <w:rPr>
              <w:bCs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15280"/>
            </w:tabs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fldChar w:fldCharType="begin"/>
          </w:r>
          <w:r>
            <w:rPr>
              <w:bCs/>
              <w:sz w:val="28"/>
              <w:szCs w:val="28"/>
            </w:rPr>
            <w:instrText xml:space="preserve"> HYPERLINK \l _Toc8156 </w:instrText>
          </w:r>
          <w:r>
            <w:rPr>
              <w:bCs/>
              <w:sz w:val="28"/>
              <w:szCs w:val="28"/>
            </w:rPr>
            <w:fldChar w:fldCharType="separate"/>
          </w:r>
          <w:r>
            <w:rPr>
              <w:rFonts w:hint="eastAsia"/>
              <w:bCs/>
              <w:sz w:val="28"/>
              <w:szCs w:val="28"/>
              <w:lang w:val="en-US" w:eastAsia="en-US"/>
            </w:rPr>
            <w:t>8.2包装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_Toc8156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5</w:t>
          </w:r>
          <w:r>
            <w:rPr>
              <w:sz w:val="28"/>
              <w:szCs w:val="28"/>
            </w:rPr>
            <w:fldChar w:fldCharType="end"/>
          </w:r>
          <w:r>
            <w:rPr>
              <w:bCs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15280"/>
            </w:tabs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fldChar w:fldCharType="begin"/>
          </w:r>
          <w:r>
            <w:rPr>
              <w:bCs/>
              <w:sz w:val="28"/>
              <w:szCs w:val="28"/>
            </w:rPr>
            <w:instrText xml:space="preserve"> HYPERLINK \l _Toc6822 </w:instrText>
          </w:r>
          <w:r>
            <w:rPr>
              <w:bCs/>
              <w:sz w:val="28"/>
              <w:szCs w:val="28"/>
            </w:rPr>
            <w:fldChar w:fldCharType="separate"/>
          </w:r>
          <w:r>
            <w:rPr>
              <w:rFonts w:hint="eastAsia"/>
              <w:bCs/>
              <w:sz w:val="28"/>
              <w:szCs w:val="28"/>
              <w:lang w:val="en-US" w:eastAsia="en-US"/>
            </w:rPr>
            <w:t>8.3运输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_Toc6822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5</w:t>
          </w:r>
          <w:r>
            <w:rPr>
              <w:sz w:val="28"/>
              <w:szCs w:val="28"/>
            </w:rPr>
            <w:fldChar w:fldCharType="end"/>
          </w:r>
          <w:r>
            <w:rPr>
              <w:bCs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15280"/>
            </w:tabs>
          </w:pPr>
          <w:r>
            <w:rPr>
              <w:bCs/>
              <w:sz w:val="28"/>
              <w:szCs w:val="28"/>
            </w:rPr>
            <w:fldChar w:fldCharType="begin"/>
          </w:r>
          <w:r>
            <w:rPr>
              <w:bCs/>
              <w:sz w:val="28"/>
              <w:szCs w:val="28"/>
            </w:rPr>
            <w:instrText xml:space="preserve"> HYPERLINK \l _Toc11724 </w:instrText>
          </w:r>
          <w:r>
            <w:rPr>
              <w:bCs/>
              <w:sz w:val="28"/>
              <w:szCs w:val="28"/>
            </w:rPr>
            <w:fldChar w:fldCharType="separate"/>
          </w:r>
          <w:r>
            <w:rPr>
              <w:rFonts w:hint="eastAsia"/>
              <w:bCs/>
              <w:sz w:val="28"/>
              <w:szCs w:val="28"/>
              <w:lang w:val="en-US" w:eastAsia="en-US"/>
            </w:rPr>
            <w:t>8.4贮存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_Toc11724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5</w:t>
          </w:r>
          <w:r>
            <w:rPr>
              <w:sz w:val="28"/>
              <w:szCs w:val="28"/>
            </w:rPr>
            <w:fldChar w:fldCharType="end"/>
          </w:r>
          <w:r>
            <w:rPr>
              <w:bCs/>
              <w:sz w:val="28"/>
              <w:szCs w:val="28"/>
            </w:rPr>
            <w:fldChar w:fldCharType="end"/>
          </w:r>
        </w:p>
        <w:p>
          <w:pPr>
            <w:pStyle w:val="6"/>
            <w:spacing w:before="13"/>
            <w:rPr>
              <w:b/>
              <w:bCs/>
              <w:sz w:val="33"/>
            </w:rPr>
          </w:pPr>
          <w:r>
            <w:rPr>
              <w:bCs/>
            </w:rPr>
            <w:fldChar w:fldCharType="end"/>
          </w:r>
        </w:p>
      </w:sdtContent>
    </w:sdt>
    <w:p>
      <w:pPr>
        <w:pStyle w:val="6"/>
        <w:rPr>
          <w:rFonts w:ascii="Arial"/>
          <w:sz w:val="28"/>
        </w:rPr>
      </w:pPr>
    </w:p>
    <w:p>
      <w:pPr>
        <w:pStyle w:val="6"/>
        <w:rPr>
          <w:rFonts w:ascii="Arial"/>
          <w:sz w:val="28"/>
        </w:rPr>
      </w:pPr>
    </w:p>
    <w:p>
      <w:pPr>
        <w:pStyle w:val="6"/>
        <w:rPr>
          <w:rFonts w:ascii="Arial"/>
          <w:sz w:val="28"/>
        </w:rPr>
      </w:pPr>
    </w:p>
    <w:p>
      <w:pPr>
        <w:pStyle w:val="6"/>
        <w:rPr>
          <w:rFonts w:ascii="Arial"/>
          <w:sz w:val="28"/>
        </w:rPr>
      </w:pPr>
    </w:p>
    <w:p>
      <w:pPr>
        <w:pStyle w:val="6"/>
        <w:rPr>
          <w:rFonts w:ascii="Arial"/>
          <w:sz w:val="28"/>
        </w:rPr>
      </w:pPr>
    </w:p>
    <w:p>
      <w:pPr>
        <w:pStyle w:val="6"/>
        <w:rPr>
          <w:rFonts w:ascii="Arial"/>
          <w:sz w:val="28"/>
        </w:rPr>
      </w:pPr>
    </w:p>
    <w:p>
      <w:pPr>
        <w:pStyle w:val="6"/>
        <w:rPr>
          <w:rFonts w:ascii="Arial"/>
          <w:sz w:val="28"/>
        </w:rPr>
      </w:pPr>
    </w:p>
    <w:p>
      <w:pPr>
        <w:pStyle w:val="6"/>
        <w:rPr>
          <w:rFonts w:ascii="Arial"/>
          <w:sz w:val="28"/>
        </w:rPr>
      </w:pPr>
    </w:p>
    <w:p>
      <w:pPr>
        <w:pStyle w:val="6"/>
        <w:rPr>
          <w:rFonts w:ascii="Arial"/>
          <w:sz w:val="28"/>
        </w:rPr>
      </w:pPr>
    </w:p>
    <w:p>
      <w:pPr>
        <w:pStyle w:val="6"/>
        <w:rPr>
          <w:rFonts w:ascii="Arial"/>
          <w:sz w:val="28"/>
        </w:rPr>
      </w:pPr>
    </w:p>
    <w:p>
      <w:pPr>
        <w:pStyle w:val="6"/>
        <w:rPr>
          <w:rFonts w:ascii="Arial"/>
          <w:sz w:val="28"/>
        </w:rPr>
      </w:pPr>
    </w:p>
    <w:p>
      <w:pPr>
        <w:pStyle w:val="6"/>
        <w:rPr>
          <w:rFonts w:ascii="Arial"/>
          <w:sz w:val="28"/>
        </w:rPr>
      </w:pPr>
    </w:p>
    <w:p>
      <w:pPr>
        <w:pStyle w:val="6"/>
        <w:rPr>
          <w:rFonts w:ascii="Arial"/>
          <w:sz w:val="28"/>
        </w:rPr>
      </w:pPr>
    </w:p>
    <w:p>
      <w:pPr>
        <w:pStyle w:val="6"/>
        <w:rPr>
          <w:rFonts w:ascii="Arial"/>
          <w:sz w:val="28"/>
        </w:rPr>
      </w:pPr>
    </w:p>
    <w:p>
      <w:pPr>
        <w:pStyle w:val="6"/>
        <w:rPr>
          <w:rFonts w:ascii="Arial"/>
          <w:sz w:val="28"/>
        </w:rPr>
      </w:pPr>
    </w:p>
    <w:p>
      <w:pPr>
        <w:pStyle w:val="6"/>
        <w:rPr>
          <w:rFonts w:ascii="Arial"/>
          <w:sz w:val="28"/>
        </w:rPr>
      </w:pPr>
    </w:p>
    <w:p>
      <w:pPr>
        <w:pStyle w:val="6"/>
        <w:rPr>
          <w:rFonts w:ascii="Arial"/>
          <w:sz w:val="28"/>
        </w:rPr>
      </w:pPr>
    </w:p>
    <w:p>
      <w:pPr>
        <w:pStyle w:val="6"/>
        <w:rPr>
          <w:rFonts w:ascii="Arial"/>
          <w:sz w:val="28"/>
        </w:rPr>
      </w:pPr>
    </w:p>
    <w:p>
      <w:pPr>
        <w:pStyle w:val="6"/>
        <w:rPr>
          <w:rFonts w:ascii="Arial"/>
          <w:sz w:val="28"/>
        </w:rPr>
      </w:pPr>
    </w:p>
    <w:p>
      <w:pPr>
        <w:pStyle w:val="6"/>
        <w:rPr>
          <w:rFonts w:ascii="Arial"/>
          <w:sz w:val="28"/>
        </w:rPr>
      </w:pPr>
    </w:p>
    <w:p>
      <w:pPr>
        <w:pStyle w:val="6"/>
        <w:rPr>
          <w:rFonts w:ascii="Arial"/>
          <w:sz w:val="28"/>
        </w:rPr>
      </w:pPr>
    </w:p>
    <w:p>
      <w:pPr>
        <w:pStyle w:val="6"/>
        <w:rPr>
          <w:rFonts w:ascii="Arial"/>
          <w:sz w:val="28"/>
        </w:rPr>
      </w:pPr>
    </w:p>
    <w:p>
      <w:pPr>
        <w:pStyle w:val="6"/>
        <w:rPr>
          <w:rFonts w:ascii="Arial"/>
          <w:sz w:val="28"/>
        </w:rPr>
      </w:pPr>
    </w:p>
    <w:p>
      <w:pPr>
        <w:pStyle w:val="6"/>
        <w:rPr>
          <w:rFonts w:ascii="Arial"/>
          <w:sz w:val="28"/>
        </w:rPr>
      </w:pPr>
    </w:p>
    <w:p>
      <w:pPr>
        <w:pStyle w:val="6"/>
        <w:rPr>
          <w:rFonts w:ascii="Arial"/>
          <w:sz w:val="28"/>
        </w:rPr>
      </w:pPr>
    </w:p>
    <w:p>
      <w:pPr>
        <w:pStyle w:val="6"/>
        <w:rPr>
          <w:rFonts w:ascii="Arial"/>
          <w:sz w:val="28"/>
        </w:rPr>
      </w:pPr>
    </w:p>
    <w:p>
      <w:pPr>
        <w:pStyle w:val="6"/>
        <w:rPr>
          <w:rFonts w:hint="eastAsia" w:ascii="Arial"/>
          <w:lang w:val="en-US" w:eastAsia="zh-CN"/>
        </w:rPr>
      </w:pPr>
    </w:p>
    <w:p>
      <w:pPr>
        <w:pStyle w:val="6"/>
        <w:rPr>
          <w:rFonts w:hint="default" w:ascii="Arial" w:eastAsia="方正姚体"/>
          <w:sz w:val="20"/>
          <w:lang w:val="en-US" w:eastAsia="zh-CN"/>
        </w:rPr>
      </w:pPr>
      <w:r>
        <w:rPr>
          <w:rFonts w:hint="eastAsia" w:ascii="Arial"/>
          <w:lang w:val="en-US" w:eastAsia="zh-CN"/>
        </w:rPr>
        <w:t>*********</w:t>
      </w:r>
    </w:p>
    <w:p>
      <w:pPr>
        <w:pStyle w:val="6"/>
        <w:rPr>
          <w:rFonts w:ascii="Arial"/>
          <w:sz w:val="20"/>
        </w:rPr>
      </w:pPr>
    </w:p>
    <w:p>
      <w:pPr>
        <w:pStyle w:val="2"/>
        <w:bidi w:val="0"/>
      </w:pPr>
      <w:bookmarkStart w:id="3" w:name="_Toc5034"/>
      <w:bookmarkStart w:id="4" w:name="_Toc8718"/>
      <w:r>
        <w:t>前</w:t>
      </w:r>
      <w:r>
        <w:tab/>
      </w:r>
      <w:r>
        <w:t>言</w:t>
      </w:r>
      <w:bookmarkEnd w:id="3"/>
      <w:bookmarkEnd w:id="4"/>
    </w:p>
    <w:p>
      <w:pPr>
        <w:pStyle w:val="6"/>
        <w:rPr>
          <w:sz w:val="20"/>
        </w:rPr>
      </w:pPr>
    </w:p>
    <w:p>
      <w:pPr>
        <w:pStyle w:val="6"/>
        <w:spacing w:before="2"/>
        <w:rPr>
          <w:sz w:val="28"/>
        </w:rPr>
      </w:pPr>
    </w:p>
    <w:p>
      <w:pPr>
        <w:pStyle w:val="6"/>
        <w:tabs>
          <w:tab w:val="left" w:pos="4339"/>
          <w:tab w:val="left" w:pos="6519"/>
          <w:tab w:val="left" w:pos="9419"/>
        </w:tabs>
        <w:spacing w:before="34"/>
        <w:ind w:left="760"/>
      </w:pPr>
      <w:r>
        <w:t>本标准的编写格式根据</w:t>
      </w:r>
      <w:r>
        <w:rPr>
          <w:rFonts w:ascii="Arial" w:eastAsia="Arial"/>
        </w:rPr>
        <w:t>GB/T</w:t>
      </w:r>
      <w:r>
        <w:rPr>
          <w:rFonts w:ascii="Arial" w:eastAsia="Arial"/>
          <w:spacing w:val="-2"/>
        </w:rPr>
        <w:t xml:space="preserve"> </w:t>
      </w:r>
      <w:r>
        <w:rPr>
          <w:rFonts w:ascii="Arial" w:eastAsia="Arial"/>
        </w:rPr>
        <w:t>1.1-2009</w:t>
      </w:r>
      <w:r>
        <w:t>《标准化工作导则第一部分：标准的结构和编写规则》制定。</w:t>
      </w:r>
    </w:p>
    <w:p>
      <w:pPr>
        <w:pStyle w:val="6"/>
        <w:tabs>
          <w:tab w:val="left" w:pos="2899"/>
        </w:tabs>
        <w:spacing w:before="76"/>
        <w:ind w:left="760"/>
      </w:pPr>
      <w:r>
        <w:t>本标准的附</w:t>
      </w:r>
      <w:r>
        <w:rPr>
          <w:rFonts w:hint="eastAsia"/>
          <w:lang w:eastAsia="zh-CN"/>
        </w:rPr>
        <w:t>图</w:t>
      </w:r>
      <w:r>
        <w:rPr>
          <w:rFonts w:ascii="Arial" w:eastAsia="Arial"/>
          <w:spacing w:val="-24"/>
        </w:rPr>
        <w:t xml:space="preserve"> </w:t>
      </w:r>
      <w:r>
        <w:t>是</w:t>
      </w:r>
      <w:r>
        <w:rPr>
          <w:rFonts w:hint="eastAsia"/>
          <w:lang w:eastAsia="zh-CN"/>
        </w:rPr>
        <w:t>吸氢机</w:t>
      </w:r>
      <w:r>
        <w:t>。</w:t>
      </w:r>
    </w:p>
    <w:p>
      <w:pPr>
        <w:pStyle w:val="6"/>
        <w:tabs>
          <w:tab w:val="left" w:pos="3979"/>
          <w:tab w:val="left" w:pos="5519"/>
        </w:tabs>
        <w:spacing w:before="77" w:line="283" w:lineRule="auto"/>
        <w:ind w:left="760" w:right="100" w:rightChars="0"/>
        <w:rPr>
          <w:spacing w:val="-19"/>
          <w:w w:val="110"/>
        </w:rPr>
      </w:pPr>
      <w:r>
        <w:rPr>
          <w:w w:val="110"/>
        </w:rPr>
        <w:t>本标准由</w:t>
      </w:r>
      <w:r>
        <w:rPr>
          <w:rFonts w:hint="eastAsia"/>
          <w:w w:val="110"/>
          <w:lang w:eastAsia="zh-CN"/>
        </w:rPr>
        <w:t>上海浦江特种气体</w:t>
      </w:r>
      <w:r>
        <w:rPr>
          <w:w w:val="110"/>
        </w:rPr>
        <w:t>有限公司提出并</w:t>
      </w:r>
      <w:r>
        <w:rPr>
          <w:rFonts w:hint="eastAsia"/>
          <w:w w:val="110"/>
          <w:lang w:eastAsia="zh-CN"/>
        </w:rPr>
        <w:t>起</w:t>
      </w:r>
      <w:r>
        <w:rPr>
          <w:w w:val="110"/>
        </w:rPr>
        <w:t>草</w:t>
      </w:r>
      <w:r>
        <w:rPr>
          <w:spacing w:val="-19"/>
          <w:w w:val="110"/>
        </w:rPr>
        <w:t>。</w:t>
      </w:r>
    </w:p>
    <w:p>
      <w:pPr>
        <w:pStyle w:val="6"/>
        <w:tabs>
          <w:tab w:val="left" w:pos="3979"/>
          <w:tab w:val="left" w:pos="5519"/>
        </w:tabs>
        <w:spacing w:before="77" w:line="283" w:lineRule="auto"/>
        <w:ind w:left="760" w:right="100" w:rightChars="0"/>
      </w:pPr>
      <w:r>
        <w:rPr>
          <w:w w:val="105"/>
        </w:rPr>
        <w:t>本标准主要起草人：</w:t>
      </w:r>
      <w:r>
        <w:rPr>
          <w:rFonts w:hint="eastAsia"/>
          <w:w w:val="105"/>
          <w:lang w:val="en-US" w:eastAsia="zh-CN"/>
        </w:rPr>
        <w:t>*************</w:t>
      </w:r>
      <w:r>
        <w:rPr>
          <w:w w:val="180"/>
        </w:rPr>
        <w:tab/>
      </w:r>
      <w:r>
        <w:rPr>
          <w:w w:val="110"/>
        </w:rPr>
        <w:t>。</w:t>
      </w:r>
    </w:p>
    <w:p>
      <w:pPr>
        <w:pStyle w:val="6"/>
        <w:tabs>
          <w:tab w:val="left" w:pos="5159"/>
          <w:tab w:val="left" w:pos="7539"/>
          <w:tab w:val="left" w:pos="10259"/>
          <w:tab w:val="left" w:pos="12959"/>
        </w:tabs>
        <w:spacing w:before="2"/>
        <w:ind w:left="760"/>
      </w:pPr>
      <w:r>
        <w:t>本标准版本的历次发布情况：</w:t>
      </w:r>
      <w:r>
        <w:rPr>
          <w:rFonts w:hint="eastAsia"/>
          <w:lang w:val="en-US" w:eastAsia="zh-CN"/>
        </w:rPr>
        <w:t>**************</w:t>
      </w:r>
      <w:r>
        <w:t>。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5"/>
        <w:rPr>
          <w:sz w:val="23"/>
        </w:rPr>
      </w:pPr>
    </w:p>
    <w:p>
      <w:pPr>
        <w:pStyle w:val="6"/>
        <w:spacing w:before="78"/>
        <w:ind w:right="529"/>
        <w:jc w:val="right"/>
        <w:rPr>
          <w:rFonts w:ascii="Arial"/>
        </w:rPr>
      </w:pPr>
    </w:p>
    <w:p>
      <w:pPr>
        <w:pStyle w:val="6"/>
        <w:spacing w:before="78"/>
        <w:ind w:right="529"/>
        <w:jc w:val="right"/>
        <w:rPr>
          <w:rFonts w:ascii="Arial"/>
        </w:rPr>
      </w:pPr>
    </w:p>
    <w:p>
      <w:pPr>
        <w:pStyle w:val="6"/>
        <w:spacing w:before="78"/>
        <w:ind w:right="529"/>
        <w:jc w:val="right"/>
        <w:rPr>
          <w:rFonts w:ascii="Arial"/>
        </w:rPr>
      </w:pPr>
    </w:p>
    <w:p>
      <w:pPr>
        <w:pStyle w:val="6"/>
        <w:spacing w:before="78"/>
        <w:ind w:right="529"/>
        <w:jc w:val="right"/>
        <w:rPr>
          <w:rFonts w:ascii="Arial"/>
        </w:rPr>
      </w:pPr>
    </w:p>
    <w:p>
      <w:pPr>
        <w:pStyle w:val="6"/>
        <w:spacing w:before="78"/>
        <w:ind w:right="529"/>
        <w:jc w:val="right"/>
        <w:rPr>
          <w:rFonts w:ascii="Arial"/>
        </w:rPr>
      </w:pPr>
    </w:p>
    <w:p>
      <w:pPr>
        <w:pStyle w:val="6"/>
        <w:spacing w:before="78"/>
        <w:ind w:right="529"/>
        <w:jc w:val="right"/>
        <w:rPr>
          <w:rFonts w:ascii="Arial"/>
        </w:rPr>
      </w:pPr>
    </w:p>
    <w:p>
      <w:pPr>
        <w:pStyle w:val="6"/>
        <w:spacing w:before="78"/>
        <w:ind w:right="529"/>
        <w:jc w:val="right"/>
        <w:rPr>
          <w:rFonts w:ascii="Arial"/>
        </w:rPr>
      </w:pPr>
    </w:p>
    <w:p>
      <w:pPr>
        <w:pStyle w:val="6"/>
        <w:spacing w:before="78"/>
        <w:ind w:right="529"/>
        <w:jc w:val="right"/>
        <w:rPr>
          <w:rFonts w:ascii="Arial"/>
        </w:rPr>
      </w:pPr>
    </w:p>
    <w:p>
      <w:pPr>
        <w:pStyle w:val="6"/>
        <w:spacing w:before="78"/>
        <w:ind w:right="529"/>
        <w:jc w:val="right"/>
        <w:rPr>
          <w:rFonts w:ascii="Arial"/>
        </w:rPr>
      </w:pPr>
    </w:p>
    <w:p>
      <w:pPr>
        <w:pStyle w:val="6"/>
        <w:spacing w:before="78"/>
        <w:ind w:right="529"/>
        <w:jc w:val="right"/>
        <w:rPr>
          <w:rFonts w:ascii="Arial"/>
        </w:rPr>
      </w:pPr>
    </w:p>
    <w:p>
      <w:pPr>
        <w:pStyle w:val="6"/>
        <w:spacing w:before="78"/>
        <w:ind w:right="529"/>
        <w:jc w:val="right"/>
        <w:rPr>
          <w:rFonts w:ascii="Arial"/>
        </w:rPr>
      </w:pPr>
    </w:p>
    <w:p>
      <w:pPr>
        <w:pStyle w:val="6"/>
        <w:spacing w:before="78"/>
        <w:ind w:right="529"/>
        <w:jc w:val="right"/>
        <w:rPr>
          <w:rFonts w:ascii="Arial"/>
        </w:rPr>
      </w:pPr>
    </w:p>
    <w:p>
      <w:pPr>
        <w:pStyle w:val="6"/>
        <w:spacing w:before="78"/>
        <w:ind w:right="529"/>
        <w:jc w:val="right"/>
        <w:rPr>
          <w:rFonts w:ascii="Arial"/>
        </w:rPr>
      </w:pPr>
    </w:p>
    <w:p>
      <w:pPr>
        <w:pStyle w:val="6"/>
        <w:spacing w:before="78"/>
        <w:ind w:right="529"/>
        <w:jc w:val="right"/>
        <w:rPr>
          <w:rFonts w:ascii="Arial"/>
        </w:rPr>
      </w:pPr>
    </w:p>
    <w:p>
      <w:pPr>
        <w:pStyle w:val="6"/>
        <w:spacing w:before="78"/>
        <w:ind w:right="529"/>
        <w:jc w:val="right"/>
        <w:rPr>
          <w:rFonts w:ascii="Arial"/>
        </w:rPr>
      </w:pPr>
    </w:p>
    <w:p>
      <w:pPr>
        <w:pStyle w:val="6"/>
        <w:spacing w:before="78"/>
        <w:ind w:right="529"/>
        <w:jc w:val="right"/>
        <w:rPr>
          <w:rFonts w:ascii="Arial"/>
        </w:rPr>
      </w:pPr>
    </w:p>
    <w:p>
      <w:pPr>
        <w:pStyle w:val="6"/>
        <w:spacing w:before="78"/>
        <w:ind w:right="529"/>
        <w:jc w:val="right"/>
        <w:rPr>
          <w:rFonts w:ascii="Arial"/>
        </w:rPr>
      </w:pPr>
    </w:p>
    <w:p>
      <w:pPr>
        <w:pStyle w:val="6"/>
        <w:spacing w:before="78"/>
        <w:ind w:right="529"/>
        <w:jc w:val="right"/>
        <w:rPr>
          <w:rFonts w:ascii="Arial"/>
        </w:rPr>
      </w:pPr>
    </w:p>
    <w:p>
      <w:pPr>
        <w:pStyle w:val="6"/>
        <w:spacing w:before="78"/>
        <w:ind w:right="529"/>
        <w:jc w:val="right"/>
        <w:rPr>
          <w:rFonts w:hint="eastAsia" w:ascii="Arial" w:eastAsia="方正姚体"/>
          <w:lang w:eastAsia="zh-CN"/>
        </w:rPr>
      </w:pPr>
    </w:p>
    <w:p>
      <w:pPr>
        <w:pStyle w:val="6"/>
        <w:rPr>
          <w:rFonts w:ascii="Arial"/>
          <w:sz w:val="20"/>
        </w:rPr>
      </w:pPr>
    </w:p>
    <w:p>
      <w:pPr>
        <w:pStyle w:val="6"/>
        <w:rPr>
          <w:rFonts w:ascii="Arial"/>
          <w:sz w:val="20"/>
        </w:rPr>
      </w:pPr>
    </w:p>
    <w:p>
      <w:pPr>
        <w:pStyle w:val="6"/>
        <w:rPr>
          <w:rFonts w:ascii="Arial"/>
          <w:sz w:val="20"/>
        </w:rPr>
      </w:pPr>
    </w:p>
    <w:p>
      <w:pPr>
        <w:pStyle w:val="6"/>
        <w:spacing w:before="4"/>
        <w:rPr>
          <w:rFonts w:ascii="Arial"/>
          <w:sz w:val="25"/>
        </w:rPr>
      </w:pPr>
    </w:p>
    <w:p>
      <w:pPr>
        <w:pStyle w:val="2"/>
        <w:tabs>
          <w:tab w:val="left" w:pos="4379"/>
        </w:tabs>
        <w:ind w:right="399"/>
        <w:jc w:val="center"/>
        <w:rPr>
          <w:rFonts w:hint="eastAsia"/>
          <w:lang w:eastAsia="zh-CN"/>
        </w:rPr>
      </w:pPr>
      <w:bookmarkStart w:id="5" w:name="_Toc21633"/>
      <w:bookmarkStart w:id="6" w:name="_Toc16146"/>
      <w:bookmarkStart w:id="7" w:name="_Toc9699"/>
      <w:r>
        <w:rPr>
          <w:rFonts w:hint="eastAsia"/>
          <w:lang w:eastAsia="zh-CN"/>
        </w:rPr>
        <w:t>上海浦江特种气体有限公司</w:t>
      </w:r>
      <w:bookmarkEnd w:id="5"/>
      <w:bookmarkEnd w:id="6"/>
      <w:bookmarkEnd w:id="7"/>
    </w:p>
    <w:p>
      <w:pPr>
        <w:pStyle w:val="2"/>
        <w:tabs>
          <w:tab w:val="left" w:pos="4379"/>
        </w:tabs>
        <w:ind w:right="399"/>
        <w:jc w:val="center"/>
        <w:rPr>
          <w:rFonts w:hint="eastAsia"/>
          <w:lang w:eastAsia="zh-CN"/>
        </w:rPr>
      </w:pPr>
      <w:bookmarkStart w:id="8" w:name="_Toc16318"/>
      <w:bookmarkStart w:id="9" w:name="_Toc12028"/>
      <w:bookmarkStart w:id="10" w:name="_Toc1560"/>
      <w:r>
        <w:rPr>
          <w:rFonts w:hint="eastAsia"/>
          <w:lang w:eastAsia="zh-CN"/>
        </w:rPr>
        <w:t>吸氢机</w:t>
      </w:r>
      <w:bookmarkEnd w:id="8"/>
      <w:bookmarkEnd w:id="9"/>
      <w:bookmarkEnd w:id="10"/>
    </w:p>
    <w:p>
      <w:pPr>
        <w:rPr>
          <w:rFonts w:hint="eastAsia"/>
          <w:lang w:eastAsia="zh-CN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6"/>
        </w:rPr>
      </w:pPr>
    </w:p>
    <w:p>
      <w:pPr>
        <w:pStyle w:val="15"/>
        <w:numPr>
          <w:ilvl w:val="0"/>
          <w:numId w:val="1"/>
        </w:numPr>
        <w:tabs>
          <w:tab w:val="left" w:pos="440"/>
        </w:tabs>
        <w:spacing w:before="33" w:after="0" w:line="240" w:lineRule="auto"/>
        <w:ind w:left="440" w:right="0" w:hanging="340"/>
        <w:jc w:val="left"/>
        <w:outlineLvl w:val="0"/>
        <w:rPr>
          <w:b/>
          <w:bCs/>
          <w:sz w:val="30"/>
        </w:rPr>
      </w:pPr>
      <w:bookmarkStart w:id="11" w:name="_Toc27199"/>
      <w:r>
        <w:rPr>
          <w:b/>
          <w:bCs/>
          <w:sz w:val="30"/>
        </w:rPr>
        <w:t>范围</w:t>
      </w:r>
      <w:bookmarkEnd w:id="11"/>
    </w:p>
    <w:p>
      <w:pPr>
        <w:pStyle w:val="15"/>
        <w:numPr>
          <w:ilvl w:val="0"/>
          <w:numId w:val="0"/>
        </w:numPr>
        <w:tabs>
          <w:tab w:val="left" w:pos="440"/>
        </w:tabs>
        <w:spacing w:before="33" w:after="0" w:line="240" w:lineRule="auto"/>
        <w:ind w:left="100" w:leftChars="0" w:right="0" w:rightChars="0"/>
        <w:jc w:val="left"/>
        <w:rPr>
          <w:sz w:val="30"/>
        </w:rPr>
      </w:pPr>
    </w:p>
    <w:p>
      <w:pPr>
        <w:pStyle w:val="2"/>
        <w:tabs>
          <w:tab w:val="left" w:pos="4379"/>
        </w:tabs>
        <w:ind w:right="399"/>
        <w:jc w:val="center"/>
        <w:rPr>
          <w:rFonts w:ascii="方正姚体" w:hAnsi="方正姚体" w:eastAsia="方正姚体" w:cs="方正姚体"/>
          <w:sz w:val="30"/>
          <w:szCs w:val="30"/>
          <w:lang w:val="zh-CN" w:eastAsia="zh-CN" w:bidi="zh-CN"/>
        </w:rPr>
      </w:pPr>
      <w:r>
        <w:rPr>
          <w:rFonts w:hint="eastAsia" w:cs="方正姚体"/>
          <w:sz w:val="30"/>
          <w:szCs w:val="30"/>
          <w:lang w:val="en-US" w:eastAsia="zh-CN" w:bidi="zh-CN"/>
        </w:rPr>
        <w:t xml:space="preserve">    </w:t>
      </w:r>
      <w:bookmarkStart w:id="12" w:name="_Toc2592"/>
      <w:r>
        <w:rPr>
          <w:rFonts w:ascii="方正姚体" w:hAnsi="方正姚体" w:eastAsia="方正姚体" w:cs="方正姚体"/>
          <w:sz w:val="30"/>
          <w:szCs w:val="30"/>
          <w:lang w:val="zh-CN" w:eastAsia="zh-CN" w:bidi="zh-CN"/>
        </w:rPr>
        <w:t>本标准规定了</w:t>
      </w:r>
      <w:r>
        <w:rPr>
          <w:rFonts w:hint="eastAsia" w:ascii="方正姚体" w:hAnsi="方正姚体" w:eastAsia="方正姚体" w:cs="方正姚体"/>
          <w:sz w:val="30"/>
          <w:szCs w:val="30"/>
          <w:lang w:val="zh-CN" w:eastAsia="zh-CN" w:bidi="zh-CN"/>
        </w:rPr>
        <w:t>吸氢机</w:t>
      </w:r>
      <w:r>
        <w:rPr>
          <w:rFonts w:ascii="方正姚体" w:hAnsi="方正姚体" w:eastAsia="方正姚体" w:cs="方正姚体"/>
          <w:sz w:val="30"/>
          <w:szCs w:val="30"/>
          <w:lang w:val="zh-CN" w:eastAsia="zh-CN" w:bidi="zh-CN"/>
        </w:rPr>
        <w:t>的术语和定义、基本参数、要求、试验方法、检验规则、标志、包装、运输和贮存。</w:t>
      </w:r>
      <w:bookmarkEnd w:id="12"/>
    </w:p>
    <w:p>
      <w:pPr>
        <w:pStyle w:val="6"/>
        <w:tabs>
          <w:tab w:val="left" w:pos="3799"/>
          <w:tab w:val="left" w:pos="9899"/>
          <w:tab w:val="left" w:pos="12099"/>
        </w:tabs>
        <w:spacing w:before="3"/>
        <w:ind w:left="0" w:leftChars="0" w:firstLine="660" w:firstLineChars="220"/>
      </w:pPr>
      <w:r>
        <w:t>本标准适用于</w:t>
      </w:r>
      <w:r>
        <w:rPr>
          <w:rFonts w:hint="eastAsia"/>
          <w:lang w:val="en-US" w:eastAsia="zh-CN"/>
        </w:rPr>
        <w:t>20MPa</w:t>
      </w:r>
      <w:r>
        <w:rPr>
          <w:rFonts w:hint="eastAsia" w:ascii="方正姚体" w:hAnsi="方正姚体" w:eastAsia="方正姚体" w:cs="方正姚体"/>
          <w:sz w:val="30"/>
          <w:szCs w:val="30"/>
          <w:lang w:val="zh-CN" w:eastAsia="zh-CN" w:bidi="zh-CN"/>
        </w:rPr>
        <w:t>吸氢机</w:t>
      </w:r>
      <w:r>
        <w:rPr>
          <w:rFonts w:hint="eastAsia"/>
          <w:lang w:val="en-US" w:eastAsia="zh-CN"/>
        </w:rPr>
        <w:t>，</w:t>
      </w:r>
      <w:r>
        <w:rPr>
          <w:color w:val="000000"/>
          <w:spacing w:val="0"/>
          <w:w w:val="100"/>
          <w:position w:val="0"/>
        </w:rPr>
        <w:t>该吸氢机可生产出供人呼吸的氢气。</w:t>
      </w:r>
    </w:p>
    <w:p>
      <w:pPr>
        <w:pStyle w:val="6"/>
        <w:spacing w:before="12"/>
        <w:rPr>
          <w:sz w:val="23"/>
        </w:rPr>
      </w:pPr>
    </w:p>
    <w:p>
      <w:pPr>
        <w:pStyle w:val="15"/>
        <w:numPr>
          <w:ilvl w:val="0"/>
          <w:numId w:val="1"/>
        </w:numPr>
        <w:tabs>
          <w:tab w:val="left" w:pos="440"/>
        </w:tabs>
        <w:spacing w:before="0" w:after="0" w:line="240" w:lineRule="auto"/>
        <w:ind w:left="440" w:right="0" w:hanging="340"/>
        <w:jc w:val="left"/>
        <w:outlineLvl w:val="0"/>
        <w:rPr>
          <w:b/>
          <w:bCs/>
          <w:sz w:val="30"/>
        </w:rPr>
      </w:pPr>
      <w:bookmarkStart w:id="13" w:name="_Toc7557"/>
      <w:r>
        <w:rPr>
          <w:b/>
          <w:bCs/>
          <w:sz w:val="30"/>
        </w:rPr>
        <w:t>规范性引用文件</w:t>
      </w:r>
      <w:bookmarkEnd w:id="13"/>
    </w:p>
    <w:p>
      <w:pPr>
        <w:pStyle w:val="6"/>
        <w:spacing w:before="13"/>
        <w:rPr>
          <w:sz w:val="23"/>
        </w:rPr>
      </w:pPr>
    </w:p>
    <w:p>
      <w:pPr>
        <w:pStyle w:val="6"/>
        <w:tabs>
          <w:tab w:val="left" w:pos="7039"/>
          <w:tab w:val="left" w:pos="10599"/>
        </w:tabs>
        <w:spacing w:line="271" w:lineRule="auto"/>
        <w:ind w:left="100" w:right="479" w:firstLine="660"/>
      </w:pPr>
      <w:r>
        <w:t>下列文件对于本文件的应用是必不可少的。凡是注日期的引用文件，仅注日期的版本适用于本文件</w:t>
      </w:r>
      <w:r>
        <w:rPr>
          <w:spacing w:val="-18"/>
        </w:rPr>
        <w:t>。</w:t>
      </w:r>
      <w:r>
        <w:t>凡是不注日期的引用文件，其最新版本（包括所有的修改单）适用于本文件。</w:t>
      </w:r>
    </w:p>
    <w:p>
      <w:pPr>
        <w:pStyle w:val="6"/>
        <w:tabs>
          <w:tab w:val="left" w:pos="7039"/>
          <w:tab w:val="left" w:pos="10599"/>
        </w:tabs>
        <w:spacing w:line="271" w:lineRule="auto"/>
        <w:ind w:left="100" w:right="479" w:firstLine="660"/>
        <w:rPr>
          <w:lang w:val="zh-CN" w:eastAsia="zh-CN"/>
        </w:rPr>
      </w:pPr>
      <w:r>
        <w:rPr>
          <w:lang w:val="en-US" w:eastAsia="en-US"/>
        </w:rPr>
        <w:t xml:space="preserve">GB/T </w:t>
      </w:r>
      <w:r>
        <w:rPr>
          <w:lang w:val="zh-CN" w:eastAsia="zh-CN"/>
        </w:rPr>
        <w:t>191包装储运图示标志</w:t>
      </w:r>
    </w:p>
    <w:p>
      <w:pPr>
        <w:pStyle w:val="6"/>
        <w:tabs>
          <w:tab w:val="left" w:pos="7039"/>
          <w:tab w:val="left" w:pos="10599"/>
        </w:tabs>
        <w:spacing w:line="271" w:lineRule="auto"/>
        <w:ind w:left="100" w:right="479" w:firstLine="660"/>
        <w:rPr>
          <w:lang w:val="zh-CN" w:eastAsia="zh-CN"/>
        </w:rPr>
      </w:pPr>
      <w:r>
        <w:rPr>
          <w:lang w:val="en-US" w:eastAsia="en-US"/>
        </w:rPr>
        <w:t>GB 4806.7</w:t>
      </w:r>
      <w:r>
        <w:rPr>
          <w:lang w:val="zh-CN" w:eastAsia="zh-CN"/>
        </w:rPr>
        <w:t>食品安全国家标准食品接触用塑料材料及制品</w:t>
      </w:r>
    </w:p>
    <w:p>
      <w:pPr>
        <w:pStyle w:val="6"/>
        <w:tabs>
          <w:tab w:val="left" w:pos="7039"/>
          <w:tab w:val="left" w:pos="10599"/>
        </w:tabs>
        <w:spacing w:line="271" w:lineRule="auto"/>
        <w:ind w:left="100" w:right="479" w:firstLine="660"/>
        <w:rPr>
          <w:lang w:val="zh-CN" w:eastAsia="zh-CN"/>
        </w:rPr>
      </w:pPr>
      <w:r>
        <w:rPr>
          <w:lang w:val="en-US" w:eastAsia="en-US"/>
        </w:rPr>
        <w:t xml:space="preserve">GB </w:t>
      </w:r>
      <w:r>
        <w:rPr>
          <w:lang w:val="zh-CN" w:eastAsia="zh-CN"/>
        </w:rPr>
        <w:t>31633食品安全国家标准食品添加剂氢气</w:t>
      </w:r>
    </w:p>
    <w:p>
      <w:pPr>
        <w:pStyle w:val="6"/>
        <w:tabs>
          <w:tab w:val="left" w:pos="7039"/>
          <w:tab w:val="left" w:pos="10599"/>
        </w:tabs>
        <w:spacing w:line="271" w:lineRule="auto"/>
        <w:ind w:left="100" w:right="479" w:firstLine="660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>GB11640</w:t>
      </w: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铝合金无缝气瓶</w:t>
      </w:r>
    </w:p>
    <w:p>
      <w:pPr>
        <w:pStyle w:val="6"/>
        <w:tabs>
          <w:tab w:val="left" w:pos="7039"/>
          <w:tab w:val="left" w:pos="10599"/>
        </w:tabs>
        <w:spacing w:line="271" w:lineRule="auto"/>
        <w:ind w:left="100" w:right="479" w:firstLine="660"/>
        <w:rPr>
          <w:rFonts w:hint="eastAsia"/>
          <w:lang w:val="en-US" w:eastAsia="en-US"/>
        </w:rPr>
      </w:pPr>
      <w:r>
        <w:rPr>
          <w:rFonts w:hint="eastAsia"/>
          <w:lang w:val="en-US" w:eastAsia="en-US"/>
        </w:rPr>
        <w:t>GB9252 气瓶疲劳试验方法</w:t>
      </w:r>
    </w:p>
    <w:p>
      <w:pPr>
        <w:pStyle w:val="6"/>
        <w:tabs>
          <w:tab w:val="left" w:pos="7039"/>
          <w:tab w:val="left" w:pos="10599"/>
        </w:tabs>
        <w:spacing w:line="271" w:lineRule="auto"/>
        <w:ind w:left="100" w:right="479" w:firstLine="660"/>
        <w:rPr>
          <w:rFonts w:hint="eastAsia"/>
          <w:lang w:val="en-US" w:eastAsia="en-US"/>
        </w:rPr>
      </w:pPr>
      <w:r>
        <w:rPr>
          <w:rFonts w:hint="eastAsia"/>
          <w:lang w:val="en-US" w:eastAsia="en-US"/>
        </w:rPr>
        <w:t>GB 16918 气瓶用爆破片技术条件</w:t>
      </w:r>
    </w:p>
    <w:p>
      <w:pPr>
        <w:pStyle w:val="6"/>
        <w:tabs>
          <w:tab w:val="left" w:pos="7039"/>
          <w:tab w:val="left" w:pos="10599"/>
        </w:tabs>
        <w:spacing w:line="271" w:lineRule="auto"/>
        <w:ind w:left="100" w:right="479" w:firstLine="660"/>
        <w:rPr>
          <w:rFonts w:hint="eastAsia"/>
          <w:lang w:val="en-US" w:eastAsia="en-US"/>
        </w:rPr>
      </w:pPr>
      <w:r>
        <w:rPr>
          <w:rFonts w:hint="eastAsia"/>
          <w:lang w:val="en-US" w:eastAsia="en-US"/>
        </w:rPr>
        <w:t>GB 8335/8336气瓶专用螺纹及量规</w:t>
      </w:r>
    </w:p>
    <w:p>
      <w:pPr>
        <w:pStyle w:val="6"/>
        <w:tabs>
          <w:tab w:val="left" w:pos="7039"/>
          <w:tab w:val="left" w:pos="10599"/>
        </w:tabs>
        <w:spacing w:line="271" w:lineRule="auto"/>
        <w:ind w:left="100" w:right="479" w:firstLine="660"/>
        <w:rPr>
          <w:rFonts w:hint="eastAsia"/>
          <w:lang w:val="en-US" w:eastAsia="zh-CN"/>
        </w:rPr>
      </w:pPr>
      <w:r>
        <w:rPr>
          <w:rFonts w:hint="eastAsia"/>
          <w:lang w:val="en-US" w:eastAsia="en-US"/>
        </w:rPr>
        <w:t>GB15383气瓶阀出口连接形式和尺寸</w:t>
      </w:r>
      <w:r>
        <w:rPr>
          <w:rFonts w:hint="eastAsia"/>
          <w:lang w:val="en-US" w:eastAsia="zh-CN"/>
        </w:rPr>
        <w:t>。</w:t>
      </w:r>
    </w:p>
    <w:p>
      <w:pPr>
        <w:pStyle w:val="6"/>
        <w:tabs>
          <w:tab w:val="left" w:pos="7039"/>
          <w:tab w:val="left" w:pos="10599"/>
        </w:tabs>
        <w:spacing w:line="271" w:lineRule="auto"/>
        <w:ind w:left="100" w:right="479" w:firstLine="660"/>
        <w:rPr>
          <w:rFonts w:hint="eastAsia" w:ascii="方正姚体" w:hAnsi="方正姚体" w:eastAsia="方正姚体" w:cs="方正姚体"/>
          <w:sz w:val="30"/>
          <w:szCs w:val="30"/>
          <w:lang w:val="zh-CN" w:eastAsia="zh-CN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>GB/T 9251气瓶水压试验</w:t>
      </w:r>
    </w:p>
    <w:p>
      <w:pPr>
        <w:pStyle w:val="15"/>
        <w:numPr>
          <w:ilvl w:val="0"/>
          <w:numId w:val="1"/>
        </w:numPr>
        <w:tabs>
          <w:tab w:val="left" w:pos="440"/>
        </w:tabs>
        <w:spacing w:before="277" w:after="0" w:line="240" w:lineRule="auto"/>
        <w:ind w:left="440" w:right="0" w:hanging="340"/>
        <w:jc w:val="left"/>
        <w:outlineLvl w:val="0"/>
        <w:rPr>
          <w:b/>
          <w:bCs/>
          <w:sz w:val="30"/>
        </w:rPr>
      </w:pPr>
      <w:bookmarkStart w:id="14" w:name="_Toc22188"/>
      <w:r>
        <w:rPr>
          <w:b/>
          <w:bCs/>
          <w:sz w:val="30"/>
        </w:rPr>
        <w:t>术语和定义</w:t>
      </w:r>
      <w:bookmarkEnd w:id="14"/>
    </w:p>
    <w:p>
      <w:pPr>
        <w:pStyle w:val="6"/>
        <w:spacing w:before="3"/>
        <w:rPr>
          <w:sz w:val="35"/>
        </w:rPr>
      </w:pPr>
    </w:p>
    <w:p>
      <w:pPr>
        <w:pStyle w:val="6"/>
        <w:tabs>
          <w:tab w:val="left" w:pos="7039"/>
          <w:tab w:val="left" w:pos="10599"/>
        </w:tabs>
        <w:spacing w:line="271" w:lineRule="auto"/>
        <w:ind w:left="100" w:right="479" w:firstLine="660"/>
        <w:rPr>
          <w:sz w:val="18"/>
        </w:rPr>
      </w:pPr>
      <w:r>
        <w:rPr>
          <w:lang w:val="en-US" w:eastAsia="en-US"/>
        </w:rPr>
        <w:t>GB 31633中确立的及以下术语和定义适用于本文件。</w:t>
      </w:r>
    </w:p>
    <w:p>
      <w:pPr>
        <w:pStyle w:val="15"/>
        <w:numPr>
          <w:ilvl w:val="1"/>
          <w:numId w:val="1"/>
        </w:numPr>
        <w:tabs>
          <w:tab w:val="left" w:pos="518"/>
        </w:tabs>
        <w:spacing w:before="90" w:after="0" w:line="240" w:lineRule="auto"/>
        <w:ind w:left="517" w:right="0" w:hanging="418"/>
        <w:jc w:val="left"/>
        <w:rPr>
          <w:rFonts w:ascii="Arial"/>
          <w:sz w:val="30"/>
        </w:rPr>
      </w:pPr>
    </w:p>
    <w:p>
      <w:pPr>
        <w:pStyle w:val="6"/>
        <w:spacing w:before="77"/>
        <w:ind w:left="800"/>
        <w:outlineLvl w:val="1"/>
        <w:rPr>
          <w:rFonts w:hint="eastAsia"/>
          <w:b/>
          <w:bCs/>
          <w:lang w:eastAsia="zh-CN"/>
        </w:rPr>
      </w:pPr>
      <w:bookmarkStart w:id="15" w:name="_Toc5517"/>
      <w:bookmarkStart w:id="16" w:name="_Toc11233"/>
      <w:r>
        <w:rPr>
          <w:rFonts w:hint="eastAsia"/>
          <w:b/>
          <w:bCs/>
          <w:lang w:val="en-US" w:eastAsia="zh-CN"/>
        </w:rPr>
        <w:t>20MPa</w:t>
      </w:r>
      <w:r>
        <w:rPr>
          <w:rFonts w:hint="eastAsia"/>
          <w:b/>
          <w:bCs/>
          <w:lang w:val="zh-CN" w:eastAsia="zh-CN"/>
        </w:rPr>
        <w:t>吸氢机</w:t>
      </w:r>
      <w:bookmarkEnd w:id="15"/>
      <w:bookmarkEnd w:id="16"/>
    </w:p>
    <w:p>
      <w:pPr>
        <w:pStyle w:val="6"/>
        <w:spacing w:before="77"/>
        <w:ind w:left="800"/>
        <w:rPr>
          <w:rFonts w:hint="eastAsia"/>
          <w:lang w:eastAsia="zh-CN"/>
        </w:rPr>
      </w:pPr>
      <w:r>
        <w:rPr>
          <w:rFonts w:hint="eastAsia"/>
          <w:lang w:eastAsia="zh-CN"/>
        </w:rPr>
        <w:t>采用</w:t>
      </w:r>
      <w:r>
        <w:rPr>
          <w:color w:val="000000"/>
          <w:spacing w:val="0"/>
          <w:w w:val="100"/>
          <w:position w:val="0"/>
        </w:rPr>
        <w:t>供人呼吸的氢气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充装至储氢瓶中，在通过阀门，减压，安全阀等一系列措施，释放出</w:t>
      </w:r>
      <w:r>
        <w:rPr>
          <w:color w:val="000000"/>
          <w:spacing w:val="0"/>
          <w:w w:val="100"/>
          <w:position w:val="0"/>
        </w:rPr>
        <w:t>供人呼吸的氢气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的一种设备</w:t>
      </w:r>
      <w:r>
        <w:rPr>
          <w:rFonts w:hint="eastAsia"/>
          <w:lang w:eastAsia="zh-CN"/>
        </w:rPr>
        <w:t>。</w:t>
      </w:r>
    </w:p>
    <w:p>
      <w:pPr>
        <w:pStyle w:val="15"/>
        <w:numPr>
          <w:ilvl w:val="1"/>
          <w:numId w:val="1"/>
        </w:numPr>
        <w:tabs>
          <w:tab w:val="left" w:pos="518"/>
        </w:tabs>
        <w:spacing w:before="274" w:after="0" w:line="240" w:lineRule="auto"/>
        <w:ind w:left="517" w:right="0" w:hanging="418"/>
        <w:jc w:val="left"/>
        <w:rPr>
          <w:rFonts w:ascii="Arial"/>
          <w:sz w:val="30"/>
        </w:rPr>
      </w:pPr>
    </w:p>
    <w:p>
      <w:pPr>
        <w:pStyle w:val="6"/>
        <w:rPr>
          <w:rFonts w:ascii="Arial"/>
          <w:sz w:val="19"/>
        </w:rPr>
      </w:pPr>
    </w:p>
    <w:p>
      <w:pPr>
        <w:pStyle w:val="6"/>
        <w:spacing w:before="57"/>
        <w:ind w:left="820"/>
        <w:outlineLvl w:val="1"/>
        <w:rPr>
          <w:rFonts w:hint="eastAsia"/>
          <w:b/>
          <w:bCs/>
          <w:lang w:eastAsia="zh-CN"/>
        </w:rPr>
      </w:pPr>
      <w:bookmarkStart w:id="17" w:name="_Toc23088"/>
      <w:r>
        <w:rPr>
          <w:rFonts w:hint="eastAsia"/>
          <w:b/>
          <w:bCs/>
          <w:lang w:eastAsia="zh-CN"/>
        </w:rPr>
        <w:t>储氢瓶</w:t>
      </w:r>
      <w:bookmarkEnd w:id="17"/>
    </w:p>
    <w:p>
      <w:pPr>
        <w:pStyle w:val="6"/>
        <w:spacing w:before="57"/>
        <w:ind w:left="820"/>
      </w:pPr>
      <w:r>
        <w:rPr>
          <w:color w:val="000000"/>
          <w:spacing w:val="0"/>
          <w:w w:val="100"/>
          <w:position w:val="0"/>
        </w:rPr>
        <w:t>供人呼吸的氢气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充装在储氢瓶中，吸氢机的瓶体</w:t>
      </w:r>
      <w:r>
        <w:t>。</w:t>
      </w:r>
    </w:p>
    <w:p>
      <w:pPr>
        <w:pStyle w:val="15"/>
        <w:numPr>
          <w:ilvl w:val="1"/>
          <w:numId w:val="1"/>
        </w:numPr>
        <w:tabs>
          <w:tab w:val="left" w:pos="518"/>
        </w:tabs>
        <w:spacing w:before="254" w:after="0" w:line="240" w:lineRule="auto"/>
        <w:ind w:left="517" w:right="0" w:hanging="418"/>
        <w:jc w:val="left"/>
        <w:rPr>
          <w:rFonts w:ascii="Arial"/>
          <w:sz w:val="30"/>
        </w:rPr>
      </w:pPr>
    </w:p>
    <w:p>
      <w:pPr>
        <w:pStyle w:val="6"/>
        <w:rPr>
          <w:rFonts w:ascii="Arial"/>
          <w:sz w:val="20"/>
        </w:rPr>
      </w:pPr>
    </w:p>
    <w:p>
      <w:pPr>
        <w:pStyle w:val="6"/>
        <w:spacing w:before="57"/>
        <w:ind w:left="820"/>
        <w:outlineLvl w:val="1"/>
        <w:rPr>
          <w:rFonts w:hint="eastAsia"/>
          <w:b/>
          <w:bCs/>
          <w:lang w:eastAsia="zh-CN"/>
        </w:rPr>
      </w:pPr>
      <w:bookmarkStart w:id="18" w:name="_Toc10972"/>
      <w:bookmarkStart w:id="19" w:name="_Toc30121"/>
      <w:r>
        <w:rPr>
          <w:rFonts w:hint="eastAsia"/>
          <w:b/>
          <w:bCs/>
          <w:lang w:eastAsia="zh-CN"/>
        </w:rPr>
        <w:t>减压器</w:t>
      </w:r>
      <w:bookmarkEnd w:id="18"/>
      <w:bookmarkEnd w:id="19"/>
    </w:p>
    <w:p>
      <w:pPr>
        <w:pStyle w:val="6"/>
        <w:spacing w:before="57"/>
        <w:ind w:left="820"/>
        <w:rPr>
          <w:rFonts w:hint="eastAsia"/>
          <w:lang w:eastAsia="zh-CN"/>
        </w:rPr>
      </w:pPr>
      <w:r>
        <w:rPr>
          <w:rFonts w:hint="eastAsia"/>
          <w:lang w:eastAsia="zh-CN"/>
        </w:rPr>
        <w:t>吸氢机放氢减压设备</w:t>
      </w:r>
    </w:p>
    <w:p>
      <w:pPr>
        <w:pStyle w:val="6"/>
        <w:spacing w:before="57"/>
        <w:ind w:left="820"/>
        <w:rPr>
          <w:rFonts w:hint="eastAsia"/>
          <w:lang w:eastAsia="zh-CN"/>
        </w:rPr>
      </w:pPr>
    </w:p>
    <w:p>
      <w:pPr>
        <w:pStyle w:val="15"/>
        <w:numPr>
          <w:ilvl w:val="0"/>
          <w:numId w:val="1"/>
        </w:numPr>
        <w:tabs>
          <w:tab w:val="left" w:pos="619"/>
          <w:tab w:val="left" w:pos="620"/>
        </w:tabs>
        <w:spacing w:before="0" w:after="0" w:line="240" w:lineRule="auto"/>
        <w:ind w:left="620" w:right="0" w:hanging="520"/>
        <w:jc w:val="left"/>
        <w:outlineLvl w:val="0"/>
        <w:rPr>
          <w:b/>
          <w:bCs/>
          <w:sz w:val="30"/>
        </w:rPr>
      </w:pPr>
      <w:bookmarkStart w:id="20" w:name="_Toc24447"/>
      <w:r>
        <w:rPr>
          <w:b/>
          <w:bCs/>
          <w:sz w:val="30"/>
        </w:rPr>
        <w:t>基本参数</w:t>
      </w:r>
      <w:bookmarkEnd w:id="20"/>
    </w:p>
    <w:p>
      <w:pPr>
        <w:pStyle w:val="6"/>
        <w:spacing w:before="6"/>
        <w:rPr>
          <w:sz w:val="32"/>
        </w:rPr>
      </w:pPr>
    </w:p>
    <w:p>
      <w:pPr>
        <w:pStyle w:val="15"/>
        <w:numPr>
          <w:ilvl w:val="1"/>
          <w:numId w:val="1"/>
        </w:numPr>
        <w:tabs>
          <w:tab w:val="left" w:pos="518"/>
        </w:tabs>
        <w:spacing w:before="90" w:after="0" w:line="240" w:lineRule="auto"/>
        <w:ind w:left="517" w:right="0" w:hanging="418"/>
        <w:jc w:val="left"/>
        <w:rPr>
          <w:rFonts w:ascii="Arial"/>
          <w:sz w:val="30"/>
        </w:rPr>
      </w:pPr>
    </w:p>
    <w:p>
      <w:pPr>
        <w:pStyle w:val="6"/>
        <w:spacing w:before="77"/>
        <w:ind w:left="8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型号</w:t>
      </w:r>
    </w:p>
    <w:p>
      <w:pPr>
        <w:pStyle w:val="6"/>
        <w:spacing w:before="77"/>
        <w:ind w:left="800"/>
        <w:rPr>
          <w:rFonts w:hint="eastAsia"/>
          <w:b/>
          <w:bCs/>
          <w:lang w:val="en-US" w:eastAsia="zh-CN"/>
        </w:rPr>
      </w:pPr>
      <w:r>
        <w:rPr>
          <w:sz w:val="30"/>
        </w:rPr>
        <w:pict>
          <v:group id="_x0000_s2059" o:spid="_x0000_s2059" o:spt="203" style="position:absolute;left:0pt;margin-left:44.15pt;margin-top:18.9pt;height:28.5pt;width:416.2pt;z-index:251658240;mso-width-relative:page;mso-height-relative:page;" coordorigin="5310,101668" coordsize="8324,570">
            <o:lock v:ext="edit" aspectratio="f"/>
            <v:line id="_x0000_s2055" o:spid="_x0000_s2055" o:spt="20" style="position:absolute;left:7320;top:101953;height:1;width:1050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shape id="_x0000_s2056" o:spid="_x0000_s2056" o:spt="176" type="#_x0000_t176" style="position:absolute;left:5310;top:101668;height:540;width:2115;" fillcolor="#FFFFFF" filled="t" stroked="t" coordsize="21600,21600" adj="27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eastAsia" w:eastAsia="方正姚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A</w:t>
                    </w:r>
                  </w:p>
                </w:txbxContent>
              </v:textbox>
            </v:shape>
            <v:shape id="_x0000_s2057" o:spid="_x0000_s2057" o:spt="176" type="#_x0000_t176" style="position:absolute;left:11520;top:101698;height:540;width:2115;" fillcolor="#FFFFFF" filled="t" stroked="t" coordsize="21600,21600" adj="27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eastAsia" w:eastAsia="方正姚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C</w:t>
                    </w:r>
                  </w:p>
                </w:txbxContent>
              </v:textbox>
            </v:shape>
            <v:line id="_x0000_s2058" o:spid="_x0000_s2058" o:spt="20" style="position:absolute;left:10455;top:101953;height:1;width:1065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shape id="_x0000_s2054" o:spid="_x0000_s2054" o:spt="176" type="#_x0000_t176" style="position:absolute;left:8370;top:101698;height:540;width:2115;" fillcolor="#FFFFFF" filled="t" stroked="t" coordsize="21600,21600" adj="2700">
              <v:path/>
              <v:fill on="t" focussize="0,0"/>
              <v:stroke color="#000000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eastAsia" w:eastAsia="方正姚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B</w:t>
                    </w:r>
                  </w:p>
                </w:txbxContent>
              </v:textbox>
            </v:shape>
          </v:group>
        </w:pict>
      </w:r>
      <w:r>
        <w:rPr>
          <w:rFonts w:hint="eastAsia"/>
          <w:b/>
          <w:bCs/>
          <w:lang w:val="en-US" w:eastAsia="zh-CN"/>
        </w:rPr>
        <w:t xml:space="preserve">                                 </w:t>
      </w:r>
    </w:p>
    <w:p>
      <w:pPr>
        <w:pStyle w:val="6"/>
        <w:spacing w:before="77"/>
        <w:ind w:left="800"/>
        <w:rPr>
          <w:rFonts w:hint="eastAsia"/>
          <w:b/>
          <w:bCs/>
          <w:lang w:val="en-US" w:eastAsia="zh-CN"/>
        </w:rPr>
      </w:pPr>
    </w:p>
    <w:p>
      <w:pPr>
        <w:pStyle w:val="6"/>
        <w:spacing w:before="77"/>
        <w:ind w:left="800"/>
        <w:rPr>
          <w:rFonts w:hint="default"/>
          <w:b/>
          <w:bCs/>
          <w:lang w:val="en-US" w:eastAsia="zh-CN"/>
        </w:rPr>
      </w:pPr>
    </w:p>
    <w:p>
      <w:pPr>
        <w:pStyle w:val="6"/>
        <w:spacing w:before="77"/>
        <w:ind w:left="8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A  公司代号（以英文字母组合表示）</w:t>
      </w:r>
    </w:p>
    <w:p>
      <w:pPr>
        <w:pStyle w:val="6"/>
        <w:spacing w:before="77"/>
        <w:ind w:left="8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  日期代号（以英文字母组合或数字组合表示）</w:t>
      </w:r>
    </w:p>
    <w:p>
      <w:pPr>
        <w:pStyle w:val="6"/>
        <w:spacing w:before="77"/>
        <w:ind w:left="8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  设计型号（以英文字母组合或数字组合表示）</w:t>
      </w:r>
    </w:p>
    <w:p>
      <w:pPr>
        <w:pStyle w:val="15"/>
        <w:numPr>
          <w:ilvl w:val="1"/>
          <w:numId w:val="1"/>
        </w:numPr>
        <w:tabs>
          <w:tab w:val="left" w:pos="518"/>
        </w:tabs>
        <w:spacing w:before="274" w:after="0" w:line="240" w:lineRule="auto"/>
        <w:ind w:left="517" w:right="0" w:hanging="418"/>
        <w:jc w:val="left"/>
        <w:rPr>
          <w:rFonts w:ascii="Arial"/>
          <w:sz w:val="30"/>
        </w:rPr>
      </w:pPr>
    </w:p>
    <w:p>
      <w:pPr>
        <w:pStyle w:val="6"/>
        <w:rPr>
          <w:rFonts w:ascii="Arial"/>
          <w:sz w:val="19"/>
        </w:rPr>
      </w:pPr>
    </w:p>
    <w:p>
      <w:pPr>
        <w:pStyle w:val="6"/>
        <w:spacing w:before="57"/>
        <w:ind w:left="820"/>
        <w:outlineLvl w:val="1"/>
        <w:rPr>
          <w:rFonts w:hint="eastAsia"/>
          <w:b/>
          <w:bCs/>
          <w:lang w:eastAsia="zh-CN"/>
        </w:rPr>
      </w:pPr>
      <w:bookmarkStart w:id="21" w:name="_Toc7915"/>
      <w:r>
        <w:rPr>
          <w:rFonts w:hint="eastAsia"/>
          <w:b/>
          <w:bCs/>
          <w:lang w:eastAsia="zh-CN"/>
        </w:rPr>
        <w:t>构成</w:t>
      </w:r>
      <w:bookmarkEnd w:id="21"/>
    </w:p>
    <w:p>
      <w:pPr>
        <w:pStyle w:val="6"/>
        <w:spacing w:before="57"/>
        <w:ind w:left="820"/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铝合金瓶体、安全阀、减压阀、铜质阀门等组成</w:t>
      </w:r>
      <w:r>
        <w:t>。</w:t>
      </w:r>
    </w:p>
    <w:p>
      <w:pPr>
        <w:pStyle w:val="6"/>
        <w:rPr>
          <w:sz w:val="20"/>
        </w:rPr>
      </w:pPr>
    </w:p>
    <w:p>
      <w:pPr>
        <w:pStyle w:val="15"/>
        <w:numPr>
          <w:ilvl w:val="0"/>
          <w:numId w:val="1"/>
        </w:numPr>
        <w:tabs>
          <w:tab w:val="left" w:pos="619"/>
          <w:tab w:val="left" w:pos="620"/>
        </w:tabs>
        <w:spacing w:before="33" w:after="0" w:line="240" w:lineRule="auto"/>
        <w:ind w:left="620" w:right="0" w:hanging="520"/>
        <w:jc w:val="left"/>
        <w:outlineLvl w:val="0"/>
        <w:rPr>
          <w:b/>
          <w:bCs/>
          <w:sz w:val="30"/>
        </w:rPr>
      </w:pPr>
      <w:bookmarkStart w:id="22" w:name="_Toc5325"/>
      <w:r>
        <w:rPr>
          <w:b/>
          <w:bCs/>
          <w:sz w:val="30"/>
        </w:rPr>
        <w:t>要求</w:t>
      </w:r>
      <w:bookmarkEnd w:id="22"/>
    </w:p>
    <w:p>
      <w:pPr>
        <w:pStyle w:val="15"/>
        <w:numPr>
          <w:ilvl w:val="0"/>
          <w:numId w:val="0"/>
        </w:numPr>
        <w:tabs>
          <w:tab w:val="left" w:pos="619"/>
          <w:tab w:val="left" w:pos="620"/>
        </w:tabs>
        <w:spacing w:before="33" w:after="0" w:line="240" w:lineRule="auto"/>
        <w:ind w:left="100" w:leftChars="0" w:right="0" w:rightChars="0"/>
        <w:jc w:val="left"/>
        <w:rPr>
          <w:sz w:val="30"/>
        </w:rPr>
      </w:pPr>
    </w:p>
    <w:p>
      <w:pPr>
        <w:widowControl w:val="0"/>
        <w:spacing w:line="1" w:lineRule="exact"/>
      </w:pPr>
    </w:p>
    <w:p>
      <w:pPr>
        <w:pStyle w:val="6"/>
        <w:spacing w:before="57"/>
        <w:outlineLvl w:val="1"/>
        <w:rPr>
          <w:rFonts w:hint="eastAsia"/>
          <w:b/>
          <w:bCs/>
          <w:lang w:eastAsia="zh-CN"/>
        </w:rPr>
      </w:pPr>
      <w:bookmarkStart w:id="23" w:name="_Toc21988"/>
      <w:r>
        <w:rPr>
          <w:rFonts w:hint="eastAsia"/>
          <w:b/>
          <w:bCs/>
          <w:lang w:val="en-US" w:eastAsia="zh-CN"/>
        </w:rPr>
        <w:t xml:space="preserve">5.1 </w:t>
      </w:r>
      <w:r>
        <w:rPr>
          <w:rFonts w:hint="eastAsia"/>
          <w:b/>
          <w:bCs/>
          <w:lang w:eastAsia="zh-CN"/>
        </w:rPr>
        <w:t>使用条件</w:t>
      </w:r>
      <w:bookmarkEnd w:id="23"/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default" w:ascii="方正姚体" w:hAnsi="方正姚体" w:eastAsia="方正姚体" w:cs="方正姚体"/>
          <w:sz w:val="30"/>
          <w:szCs w:val="30"/>
          <w:lang w:val="en-US" w:eastAsia="zh-CN" w:bidi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吸氢机应在如下条件下使用：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zh-TW" w:eastAsia="zh-TW" w:bidi="zh-CN"/>
        </w:rPr>
        <w:t>對环境温度：</w:t>
      </w:r>
      <w:r>
        <w:rPr>
          <w:rFonts w:hint="eastAsia" w:ascii="方正姚体" w:hAnsi="方正姚体" w:eastAsia="方正姚体" w:cs="方正姚体"/>
          <w:sz w:val="30"/>
          <w:szCs w:val="30"/>
          <w:lang w:val="en-US" w:eastAsia="zh-TW" w:bidi="zh-CN"/>
        </w:rPr>
        <w:t>-20</w:t>
      </w:r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>°C</w:t>
      </w:r>
      <w:r>
        <w:rPr>
          <w:rFonts w:hint="eastAsia" w:ascii="方正姚体" w:hAnsi="方正姚体" w:eastAsia="方正姚体" w:cs="方正姚体"/>
          <w:sz w:val="30"/>
          <w:szCs w:val="30"/>
          <w:lang w:val="zh-TW" w:eastAsia="zh-TW" w:bidi="zh-CN"/>
        </w:rPr>
        <w:t>〜</w:t>
      </w:r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>40°C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  <w:bookmarkStart w:id="24" w:name="bookmark17"/>
      <w:bookmarkEnd w:id="24"/>
    </w:p>
    <w:p>
      <w:pPr>
        <w:pStyle w:val="6"/>
        <w:spacing w:before="57"/>
        <w:outlineLvl w:val="1"/>
        <w:rPr>
          <w:rFonts w:hint="eastAsia"/>
          <w:b/>
          <w:bCs/>
          <w:lang w:val="en-US" w:eastAsia="zh-CN"/>
        </w:rPr>
      </w:pPr>
      <w:bookmarkStart w:id="25" w:name="_Toc11479"/>
      <w:r>
        <w:rPr>
          <w:rFonts w:hint="eastAsia"/>
          <w:b/>
          <w:bCs/>
          <w:lang w:val="en-US" w:eastAsia="zh-CN"/>
        </w:rPr>
        <w:t>5.2 呼吸氢气纯度</w:t>
      </w:r>
      <w:bookmarkEnd w:id="25"/>
    </w:p>
    <w:p>
      <w:pPr>
        <w:pStyle w:val="6"/>
        <w:spacing w:before="57"/>
        <w:outlineLvl w:val="1"/>
        <w:rPr>
          <w:rFonts w:hint="eastAsia"/>
          <w:b/>
          <w:bCs/>
          <w:lang w:val="en-US" w:eastAsia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本产品制成的氢气纯度21.8%、二氧化碳纯度69.7%、其他平衡气8.5%（氮气）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default" w:ascii="方正姚体" w:hAnsi="方正姚体" w:eastAsia="方正姚体" w:cs="方正姚体"/>
          <w:sz w:val="30"/>
          <w:szCs w:val="30"/>
          <w:lang w:val="en-US" w:eastAsia="zh-CN" w:bidi="zh-CN"/>
        </w:rPr>
      </w:pPr>
    </w:p>
    <w:p>
      <w:pPr>
        <w:pStyle w:val="6"/>
        <w:spacing w:before="57"/>
        <w:outlineLvl w:val="1"/>
        <w:rPr>
          <w:rFonts w:hint="eastAsia"/>
          <w:b/>
          <w:bCs/>
          <w:lang w:val="en-US" w:eastAsia="zh-CN"/>
        </w:rPr>
      </w:pPr>
      <w:bookmarkStart w:id="26" w:name="bookmark18"/>
      <w:bookmarkEnd w:id="26"/>
      <w:bookmarkStart w:id="27" w:name="_Toc4618"/>
      <w:r>
        <w:rPr>
          <w:rFonts w:hint="eastAsia"/>
          <w:b/>
          <w:bCs/>
          <w:lang w:val="en-US" w:eastAsia="zh-CN"/>
        </w:rPr>
        <w:t>5.3 跌落可靠性</w:t>
      </w:r>
      <w:bookmarkEnd w:id="27"/>
    </w:p>
    <w:p>
      <w:pPr>
        <w:pStyle w:val="6"/>
        <w:spacing w:before="57"/>
        <w:outlineLvl w:val="1"/>
        <w:rPr>
          <w:rFonts w:hint="eastAsia"/>
          <w:b/>
          <w:bCs/>
          <w:lang w:val="en-US" w:eastAsia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>GB11640</w:t>
      </w: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铝合金无缝气瓶。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</w:p>
    <w:p>
      <w:pPr>
        <w:pStyle w:val="6"/>
        <w:spacing w:before="57"/>
        <w:outlineLvl w:val="1"/>
        <w:rPr>
          <w:rFonts w:hint="eastAsia"/>
          <w:b/>
          <w:bCs/>
          <w:lang w:val="en-US" w:eastAsia="zh-CN"/>
        </w:rPr>
      </w:pPr>
      <w:bookmarkStart w:id="28" w:name="_Toc14907"/>
      <w:r>
        <w:rPr>
          <w:rFonts w:hint="eastAsia"/>
          <w:b/>
          <w:bCs/>
          <w:lang w:val="en-US" w:eastAsia="zh-CN"/>
        </w:rPr>
        <w:t>5.4安全性</w:t>
      </w:r>
      <w:bookmarkEnd w:id="28"/>
    </w:p>
    <w:p>
      <w:pPr>
        <w:pStyle w:val="6"/>
        <w:spacing w:before="57"/>
        <w:outlineLvl w:val="1"/>
        <w:rPr>
          <w:rFonts w:hint="eastAsia"/>
          <w:b/>
          <w:bCs/>
          <w:lang w:val="en-US" w:eastAsia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本产品的安全性应符合</w:t>
      </w:r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 xml:space="preserve">GB11640  </w:t>
      </w: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铝合金无缝气瓶、</w:t>
      </w:r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>GB9252 气瓶疲劳试验方法和GB 16918 气瓶用爆破片技术条件的</w:t>
      </w: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规定。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</w:p>
    <w:p>
      <w:pPr>
        <w:pStyle w:val="6"/>
        <w:spacing w:before="57"/>
        <w:outlineLvl w:val="1"/>
        <w:rPr>
          <w:rFonts w:hint="eastAsia"/>
          <w:b/>
          <w:bCs/>
          <w:lang w:val="en-US" w:eastAsia="zh-CN"/>
        </w:rPr>
      </w:pPr>
      <w:bookmarkStart w:id="29" w:name="_Toc14459"/>
      <w:r>
        <w:rPr>
          <w:rFonts w:hint="eastAsia"/>
          <w:b/>
          <w:bCs/>
          <w:lang w:val="en-US" w:eastAsia="zh-CN"/>
        </w:rPr>
        <w:t>5.5连接形式</w:t>
      </w:r>
      <w:bookmarkEnd w:id="29"/>
    </w:p>
    <w:p>
      <w:pPr>
        <w:pStyle w:val="6"/>
        <w:spacing w:before="57"/>
        <w:outlineLvl w:val="1"/>
        <w:rPr>
          <w:rFonts w:hint="eastAsia"/>
          <w:b/>
          <w:bCs/>
          <w:lang w:val="en-US" w:eastAsia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>符合GB 8335/8336气瓶专用螺纹及量规和GB15383气瓶阀出口连接形式和尺寸</w:t>
      </w: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的规定。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</w:p>
    <w:p>
      <w:pPr>
        <w:pStyle w:val="15"/>
        <w:numPr>
          <w:ilvl w:val="0"/>
          <w:numId w:val="1"/>
        </w:numPr>
        <w:tabs>
          <w:tab w:val="left" w:pos="440"/>
        </w:tabs>
        <w:spacing w:before="33" w:after="0" w:line="240" w:lineRule="auto"/>
        <w:ind w:left="440" w:right="0" w:hanging="340"/>
        <w:jc w:val="left"/>
        <w:outlineLvl w:val="0"/>
        <w:rPr>
          <w:rFonts w:hint="eastAsia"/>
          <w:b/>
          <w:bCs/>
          <w:sz w:val="30"/>
          <w:lang w:val="en-US" w:eastAsia="zh-CN"/>
        </w:rPr>
      </w:pPr>
      <w:bookmarkStart w:id="30" w:name="_Toc7860"/>
      <w:r>
        <w:rPr>
          <w:rFonts w:hint="eastAsia"/>
          <w:b/>
          <w:bCs/>
          <w:sz w:val="30"/>
          <w:lang w:val="en-US" w:eastAsia="zh-CN"/>
        </w:rPr>
        <w:t>操作方法</w:t>
      </w:r>
      <w:bookmarkEnd w:id="30"/>
    </w:p>
    <w:p>
      <w:pPr>
        <w:pStyle w:val="15"/>
        <w:numPr>
          <w:ilvl w:val="0"/>
          <w:numId w:val="0"/>
        </w:numPr>
        <w:tabs>
          <w:tab w:val="left" w:pos="440"/>
        </w:tabs>
        <w:spacing w:before="33" w:after="0" w:line="240" w:lineRule="auto"/>
        <w:ind w:left="100" w:leftChars="0" w:right="0" w:rightChars="0"/>
        <w:jc w:val="left"/>
        <w:outlineLvl w:val="0"/>
        <w:rPr>
          <w:rFonts w:hint="eastAsia"/>
          <w:b/>
          <w:bCs/>
          <w:sz w:val="30"/>
          <w:lang w:val="en-US" w:eastAsia="zh-CN"/>
        </w:rPr>
      </w:pPr>
    </w:p>
    <w:p>
      <w:pPr>
        <w:pStyle w:val="6"/>
        <w:spacing w:before="57"/>
        <w:outlineLvl w:val="1"/>
        <w:rPr>
          <w:rFonts w:hint="eastAsia"/>
          <w:b/>
          <w:bCs/>
          <w:lang w:val="en-US" w:eastAsia="zh-CN"/>
        </w:rPr>
      </w:pPr>
      <w:bookmarkStart w:id="31" w:name="_Toc14544"/>
      <w:r>
        <w:rPr>
          <w:rFonts w:hint="eastAsia"/>
          <w:b/>
          <w:bCs/>
          <w:lang w:val="en-US" w:eastAsia="zh-CN"/>
        </w:rPr>
        <w:t>6.1氢气纯度</w:t>
      </w:r>
      <w:bookmarkEnd w:id="31"/>
    </w:p>
    <w:p>
      <w:pPr>
        <w:pStyle w:val="6"/>
        <w:spacing w:before="57"/>
        <w:outlineLvl w:val="1"/>
        <w:rPr>
          <w:rFonts w:hint="eastAsia"/>
          <w:b/>
          <w:bCs/>
          <w:lang w:val="en-US" w:eastAsia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按</w:t>
      </w:r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 xml:space="preserve">GB </w:t>
      </w: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31633所规定的方法执行。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</w:p>
    <w:p>
      <w:pPr>
        <w:pStyle w:val="6"/>
        <w:spacing w:before="57"/>
        <w:outlineLvl w:val="1"/>
        <w:rPr>
          <w:rFonts w:hint="eastAsia"/>
          <w:b/>
          <w:bCs/>
          <w:lang w:val="en-US" w:eastAsia="zh-CN"/>
        </w:rPr>
      </w:pPr>
      <w:bookmarkStart w:id="32" w:name="bookmark19"/>
      <w:bookmarkEnd w:id="32"/>
      <w:bookmarkStart w:id="33" w:name="_Toc29974"/>
      <w:r>
        <w:rPr>
          <w:rFonts w:hint="eastAsia"/>
          <w:b/>
          <w:bCs/>
          <w:lang w:val="en-US" w:eastAsia="zh-CN"/>
        </w:rPr>
        <w:t>6.2渗漏性</w:t>
      </w:r>
      <w:bookmarkEnd w:id="33"/>
    </w:p>
    <w:p>
      <w:pPr>
        <w:pStyle w:val="6"/>
        <w:spacing w:before="57"/>
        <w:outlineLvl w:val="1"/>
        <w:rPr>
          <w:rFonts w:hint="eastAsia"/>
          <w:b/>
          <w:bCs/>
          <w:lang w:val="en-US" w:eastAsia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按</w:t>
      </w:r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>GB/T 9251</w:t>
      </w: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所规定的方法执行。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</w:p>
    <w:p>
      <w:pPr>
        <w:pStyle w:val="6"/>
        <w:spacing w:before="57"/>
        <w:outlineLvl w:val="1"/>
        <w:rPr>
          <w:rFonts w:hint="eastAsia"/>
          <w:b/>
          <w:bCs/>
          <w:lang w:val="en-US" w:eastAsia="zh-CN"/>
        </w:rPr>
      </w:pPr>
      <w:bookmarkStart w:id="34" w:name="_Toc3495"/>
      <w:r>
        <w:rPr>
          <w:rFonts w:hint="eastAsia"/>
          <w:b/>
          <w:bCs/>
          <w:lang w:val="en-US" w:eastAsia="en-US"/>
        </w:rPr>
        <w:t>6.</w:t>
      </w:r>
      <w:r>
        <w:rPr>
          <w:rFonts w:hint="eastAsia"/>
          <w:b/>
          <w:bCs/>
          <w:lang w:val="en-US" w:eastAsia="zh-CN"/>
        </w:rPr>
        <w:t>3安全性</w:t>
      </w:r>
      <w:bookmarkEnd w:id="34"/>
    </w:p>
    <w:p>
      <w:pPr>
        <w:pStyle w:val="6"/>
        <w:spacing w:before="57"/>
        <w:outlineLvl w:val="1"/>
        <w:rPr>
          <w:rFonts w:hint="eastAsia"/>
          <w:b/>
          <w:bCs/>
          <w:lang w:val="en-US" w:eastAsia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按</w:t>
      </w:r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>GB/T 9251气瓶水压试验、GB9252气瓶疲劳试验方法、GB15385 气瓶水压爆破试验方法</w:t>
      </w: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所规定的方法进行试验。</w:t>
      </w:r>
    </w:p>
    <w:p>
      <w:pPr>
        <w:pStyle w:val="15"/>
        <w:numPr>
          <w:ilvl w:val="0"/>
          <w:numId w:val="0"/>
        </w:numPr>
        <w:tabs>
          <w:tab w:val="left" w:pos="440"/>
        </w:tabs>
        <w:spacing w:before="33" w:after="0" w:line="240" w:lineRule="auto"/>
        <w:ind w:left="100" w:leftChars="0" w:right="0" w:rightChars="0"/>
        <w:jc w:val="left"/>
        <w:outlineLvl w:val="0"/>
        <w:rPr>
          <w:rFonts w:hint="eastAsia"/>
          <w:b/>
          <w:bCs/>
          <w:sz w:val="30"/>
          <w:lang w:val="en-US" w:eastAsia="zh-CN"/>
        </w:rPr>
      </w:pPr>
    </w:p>
    <w:p>
      <w:pPr>
        <w:pStyle w:val="15"/>
        <w:numPr>
          <w:ilvl w:val="0"/>
          <w:numId w:val="1"/>
        </w:numPr>
        <w:tabs>
          <w:tab w:val="left" w:pos="440"/>
        </w:tabs>
        <w:spacing w:before="33" w:after="0" w:line="240" w:lineRule="auto"/>
        <w:ind w:left="440" w:right="0" w:hanging="340"/>
        <w:jc w:val="left"/>
        <w:outlineLvl w:val="0"/>
        <w:rPr>
          <w:rFonts w:hint="eastAsia"/>
          <w:b/>
          <w:bCs/>
          <w:sz w:val="30"/>
          <w:lang w:val="en-US" w:eastAsia="zh-CN"/>
        </w:rPr>
      </w:pPr>
      <w:bookmarkStart w:id="35" w:name="_Toc21560"/>
      <w:r>
        <w:rPr>
          <w:rFonts w:hint="eastAsia"/>
          <w:b/>
          <w:bCs/>
          <w:sz w:val="30"/>
          <w:lang w:val="en-US" w:eastAsia="zh-CN"/>
        </w:rPr>
        <w:t>检验规则</w:t>
      </w:r>
      <w:bookmarkEnd w:id="35"/>
    </w:p>
    <w:p>
      <w:pPr>
        <w:pStyle w:val="15"/>
        <w:numPr>
          <w:ilvl w:val="0"/>
          <w:numId w:val="0"/>
        </w:numPr>
        <w:tabs>
          <w:tab w:val="left" w:pos="440"/>
        </w:tabs>
        <w:spacing w:before="33" w:after="0" w:line="240" w:lineRule="auto"/>
        <w:ind w:left="100" w:leftChars="0" w:right="0" w:rightChars="0"/>
        <w:jc w:val="left"/>
        <w:outlineLvl w:val="0"/>
        <w:rPr>
          <w:rFonts w:hint="eastAsia"/>
          <w:b/>
          <w:bCs/>
          <w:sz w:val="30"/>
          <w:lang w:val="en-US" w:eastAsia="zh-CN"/>
        </w:rPr>
      </w:pPr>
    </w:p>
    <w:p>
      <w:pPr>
        <w:pStyle w:val="6"/>
        <w:spacing w:before="57"/>
        <w:outlineLvl w:val="1"/>
        <w:rPr>
          <w:rFonts w:hint="eastAsia"/>
          <w:b/>
          <w:bCs/>
          <w:lang w:val="en-US" w:eastAsia="zh-CN"/>
        </w:rPr>
      </w:pPr>
      <w:bookmarkStart w:id="36" w:name="_Toc9827"/>
      <w:r>
        <w:rPr>
          <w:rFonts w:hint="eastAsia"/>
          <w:b/>
          <w:bCs/>
          <w:lang w:val="en-US" w:eastAsia="en-US"/>
        </w:rPr>
        <w:t>7.1</w:t>
      </w:r>
      <w:r>
        <w:rPr>
          <w:rFonts w:hint="eastAsia"/>
          <w:b/>
          <w:bCs/>
          <w:lang w:val="en-US" w:eastAsia="zh-CN"/>
        </w:rPr>
        <w:t>检验分类</w:t>
      </w:r>
      <w:bookmarkEnd w:id="36"/>
    </w:p>
    <w:p>
      <w:pPr>
        <w:pStyle w:val="6"/>
        <w:spacing w:before="57"/>
        <w:outlineLvl w:val="1"/>
        <w:rPr>
          <w:rFonts w:hint="eastAsia"/>
          <w:b/>
          <w:bCs/>
          <w:lang w:val="en-US" w:eastAsia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产品分出厂检验和型式检验。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</w:p>
    <w:p>
      <w:pPr>
        <w:pStyle w:val="6"/>
        <w:spacing w:before="57"/>
        <w:outlineLvl w:val="1"/>
        <w:rPr>
          <w:rFonts w:hint="eastAsia"/>
          <w:b/>
          <w:bCs/>
          <w:lang w:val="en-US" w:eastAsia="zh-CN"/>
        </w:rPr>
      </w:pPr>
      <w:bookmarkStart w:id="37" w:name="bookmark20"/>
      <w:bookmarkEnd w:id="37"/>
      <w:bookmarkStart w:id="38" w:name="_Toc31287"/>
      <w:r>
        <w:rPr>
          <w:rFonts w:hint="eastAsia"/>
          <w:b/>
          <w:bCs/>
          <w:lang w:val="en-US" w:eastAsia="zh-CN"/>
        </w:rPr>
        <w:t>7.2出厂检验</w:t>
      </w:r>
      <w:bookmarkEnd w:id="38"/>
    </w:p>
    <w:p>
      <w:pPr>
        <w:pStyle w:val="6"/>
        <w:spacing w:before="57"/>
        <w:outlineLvl w:val="1"/>
        <w:rPr>
          <w:rFonts w:hint="eastAsia"/>
          <w:b/>
          <w:bCs/>
          <w:lang w:val="en-US" w:eastAsia="zh-CN"/>
        </w:rPr>
      </w:pP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>2.1</w:t>
      </w: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外观及控制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right="0" w:rightChars="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7.2.1.1标识齐全，字体清晰；表面无损伤、划伤、残缺、污物；外观无变形等不良现象。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7.2.1.2各紧固件、接插件应连接牢靠，开关按钮控制应准确，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7.2.1.3可拆卸部分、配件（说明书、保修卡、吸氢管等）齐全。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7.2.1.4在自然光线下目力测试外观。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7.2.2产品须经过制造厂质量壁部门检验合格后才能提交验收°产品须成批量提交验收，批量大小按订货合同规定，检验数量按表1规定。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center"/>
        <w:textAlignment w:val="auto"/>
        <w:outlineLvl w:val="9"/>
        <w:rPr>
          <w:rFonts w:hint="default" w:ascii="方正姚体" w:hAnsi="方正姚体" w:eastAsia="方正姚体" w:cs="方正姚体"/>
          <w:sz w:val="30"/>
          <w:szCs w:val="30"/>
          <w:lang w:val="en-US" w:eastAsia="zh-CN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表1  出厂检验数量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</w:p>
    <w:tbl>
      <w:tblPr>
        <w:tblStyle w:val="11"/>
        <w:tblW w:w="4999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48"/>
        <w:gridCol w:w="7902"/>
        <w:gridCol w:w="40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exact"/>
          <w:jc w:val="center"/>
        </w:trPr>
        <w:tc>
          <w:tcPr>
            <w:tcW w:w="109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auto"/>
              <w:outlineLvl w:val="9"/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  <w:t>交验数量（台）</w:t>
            </w:r>
          </w:p>
        </w:tc>
        <w:tc>
          <w:tcPr>
            <w:tcW w:w="258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  <w:t>检验数量占每一批交检数量的百分比（％）</w:t>
            </w:r>
          </w:p>
        </w:tc>
        <w:tc>
          <w:tcPr>
            <w:tcW w:w="132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auto"/>
              <w:outlineLvl w:val="9"/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0" w:hRule="exact"/>
          <w:jc w:val="center"/>
        </w:trPr>
        <w:tc>
          <w:tcPr>
            <w:tcW w:w="109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auto"/>
              <w:outlineLvl w:val="9"/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  <w:t>&lt;100</w:t>
            </w:r>
          </w:p>
        </w:tc>
        <w:tc>
          <w:tcPr>
            <w:tcW w:w="258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auto"/>
              <w:outlineLvl w:val="9"/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  <w:t>10</w:t>
            </w:r>
          </w:p>
        </w:tc>
        <w:tc>
          <w:tcPr>
            <w:tcW w:w="132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auto"/>
              <w:outlineLvl w:val="9"/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  <w:t>大于等于2台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0" w:hRule="exact"/>
          <w:jc w:val="center"/>
        </w:trPr>
        <w:tc>
          <w:tcPr>
            <w:tcW w:w="109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auto"/>
              <w:outlineLvl w:val="9"/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en-US" w:bidi="zh-CN"/>
              </w:rPr>
              <w:t>101—500</w:t>
            </w:r>
          </w:p>
        </w:tc>
        <w:tc>
          <w:tcPr>
            <w:tcW w:w="258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auto"/>
              <w:outlineLvl w:val="9"/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en-US" w:bidi="zh-CN"/>
              </w:rPr>
              <w:t>7.5</w:t>
            </w:r>
          </w:p>
        </w:tc>
        <w:tc>
          <w:tcPr>
            <w:tcW w:w="132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auto"/>
              <w:outlineLvl w:val="9"/>
              <w:rPr>
                <w:rFonts w:hint="default" w:ascii="方正姚体" w:hAnsi="方正姚体" w:eastAsia="方正姚体" w:cs="方正姚体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  <w:t>-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exact"/>
          <w:jc w:val="center"/>
        </w:trPr>
        <w:tc>
          <w:tcPr>
            <w:tcW w:w="10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auto"/>
              <w:outlineLvl w:val="9"/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  <w:t>&gt;500</w:t>
            </w:r>
          </w:p>
        </w:tc>
        <w:tc>
          <w:tcPr>
            <w:tcW w:w="2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auto"/>
              <w:outlineLvl w:val="9"/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  <w:t>5</w:t>
            </w:r>
          </w:p>
        </w:tc>
        <w:tc>
          <w:tcPr>
            <w:tcW w:w="1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auto"/>
              <w:outlineLvl w:val="9"/>
              <w:rPr>
                <w:rFonts w:hint="default" w:ascii="方正姚体" w:hAnsi="方正姚体" w:eastAsia="方正姚体" w:cs="方正姚体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  <w:t>-</w:t>
            </w:r>
          </w:p>
        </w:tc>
      </w:tr>
    </w:tbl>
    <w:p>
      <w:pPr>
        <w:pStyle w:val="15"/>
        <w:numPr>
          <w:ilvl w:val="0"/>
          <w:numId w:val="0"/>
        </w:numPr>
        <w:tabs>
          <w:tab w:val="left" w:pos="619"/>
          <w:tab w:val="left" w:pos="620"/>
        </w:tabs>
        <w:spacing w:before="33" w:after="0" w:line="240" w:lineRule="auto"/>
        <w:ind w:left="100" w:leftChars="0" w:right="0" w:rightChars="0"/>
        <w:jc w:val="left"/>
        <w:rPr>
          <w:rFonts w:hint="eastAsia"/>
          <w:sz w:val="30"/>
          <w:lang w:val="en-US" w:eastAsia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 xml:space="preserve">7.2.3 </w:t>
      </w: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检验时按表2规定的检验项目和合格判定水平进行。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center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表2</w:t>
      </w: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ab/>
      </w: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出厂检验项目和合格判定水平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</w:p>
    <w:tbl>
      <w:tblPr>
        <w:tblStyle w:val="11"/>
        <w:tblW w:w="4999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37"/>
        <w:gridCol w:w="6775"/>
        <w:gridCol w:w="37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exact"/>
          <w:jc w:val="center"/>
        </w:trPr>
        <w:tc>
          <w:tcPr>
            <w:tcW w:w="154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auto"/>
              <w:outlineLvl w:val="9"/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  <w:t>检验项目</w:t>
            </w:r>
          </w:p>
        </w:tc>
        <w:tc>
          <w:tcPr>
            <w:tcW w:w="221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auto"/>
              <w:outlineLvl w:val="9"/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  <w:t>技术要求</w:t>
            </w:r>
          </w:p>
        </w:tc>
        <w:tc>
          <w:tcPr>
            <w:tcW w:w="123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auto"/>
              <w:outlineLvl w:val="9"/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  <w:t>试验方法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0" w:hRule="exact"/>
          <w:jc w:val="center"/>
        </w:trPr>
        <w:tc>
          <w:tcPr>
            <w:tcW w:w="154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auto"/>
              <w:outlineLvl w:val="9"/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  <w:t>外观及控制</w:t>
            </w:r>
          </w:p>
        </w:tc>
        <w:tc>
          <w:tcPr>
            <w:tcW w:w="221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auto"/>
              <w:outlineLvl w:val="9"/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  <w:t>7.2.1</w:t>
            </w:r>
          </w:p>
        </w:tc>
        <w:tc>
          <w:tcPr>
            <w:tcW w:w="123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auto"/>
              <w:outlineLvl w:val="9"/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en-US" w:bidi="zh-CN"/>
              </w:rPr>
              <w:t>7.2.1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exact"/>
          <w:jc w:val="center"/>
        </w:trPr>
        <w:tc>
          <w:tcPr>
            <w:tcW w:w="154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auto"/>
              <w:outlineLvl w:val="9"/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  <w:t>渗漏性</w:t>
            </w:r>
          </w:p>
        </w:tc>
        <w:tc>
          <w:tcPr>
            <w:tcW w:w="221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auto"/>
              <w:outlineLvl w:val="9"/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en-US" w:bidi="zh-CN"/>
              </w:rPr>
              <w:t>6.2</w:t>
            </w:r>
          </w:p>
        </w:tc>
        <w:tc>
          <w:tcPr>
            <w:tcW w:w="123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auto"/>
              <w:outlineLvl w:val="9"/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en-US" w:bidi="zh-CN"/>
              </w:rPr>
              <w:t>6.2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exact"/>
          <w:jc w:val="center"/>
        </w:trPr>
        <w:tc>
          <w:tcPr>
            <w:tcW w:w="1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auto"/>
              <w:outlineLvl w:val="9"/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  <w:t>安全性</w:t>
            </w:r>
          </w:p>
        </w:tc>
        <w:tc>
          <w:tcPr>
            <w:tcW w:w="2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auto"/>
              <w:outlineLvl w:val="9"/>
              <w:rPr>
                <w:rFonts w:hint="default" w:ascii="方正姚体" w:hAnsi="方正姚体" w:eastAsia="方正姚体" w:cs="方正姚体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  <w:t>6.3</w:t>
            </w:r>
          </w:p>
        </w:tc>
        <w:tc>
          <w:tcPr>
            <w:tcW w:w="1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auto"/>
              <w:outlineLvl w:val="9"/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 w:bidi="zh-CN"/>
              </w:rPr>
              <w:t>6.3</w:t>
            </w:r>
          </w:p>
        </w:tc>
      </w:tr>
    </w:tbl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7.2.4根据7.2.3规定的检验项目,在验收过程中，渗漏性、安全性项目中如有一台不符合本标准要求时， 该批产品应全部退回，重新分类整理。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外观及控制发现在一台中有一项不符合本标准要求时，应抽取双倍数量对不合格的项目进行重复检查，若仍有不合格,该批产品应全部退回，重新分类整理。经分类整理 后，可再提交验收,验收时，按7.2.2规定抽取双倍数量进行检验。若仍有不符合本标准规定的项目时，判为 不合格。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</w:p>
    <w:p>
      <w:pPr>
        <w:pStyle w:val="6"/>
        <w:spacing w:before="57"/>
        <w:outlineLvl w:val="1"/>
        <w:rPr>
          <w:rFonts w:hint="eastAsia"/>
          <w:b/>
          <w:bCs/>
          <w:lang w:val="en-US" w:eastAsia="zh-CN"/>
        </w:rPr>
      </w:pPr>
      <w:bookmarkStart w:id="39" w:name="_Toc11244"/>
      <w:r>
        <w:rPr>
          <w:rFonts w:hint="eastAsia"/>
          <w:b/>
          <w:bCs/>
          <w:lang w:val="en-US" w:eastAsia="zh-CN"/>
        </w:rPr>
        <w:t>7.3型式检验</w:t>
      </w:r>
      <w:bookmarkEnd w:id="39"/>
    </w:p>
    <w:p>
      <w:pPr>
        <w:pStyle w:val="6"/>
        <w:spacing w:before="57"/>
        <w:outlineLvl w:val="1"/>
        <w:rPr>
          <w:rFonts w:hint="eastAsia"/>
          <w:b/>
          <w:bCs/>
          <w:lang w:val="en-US" w:eastAsia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>7.3.1</w:t>
      </w: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在以下情况之一时应进行型式检验：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  <w:bookmarkStart w:id="40" w:name="bookmark21"/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>a</w:t>
      </w:r>
      <w:bookmarkEnd w:id="40"/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>）</w:t>
      </w:r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ab/>
      </w: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产品试制定型鉴定时；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  <w:bookmarkStart w:id="41" w:name="bookmark22"/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>b</w:t>
      </w:r>
      <w:bookmarkEnd w:id="41"/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>）</w:t>
      </w:r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ab/>
      </w: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当产品的设计、工艺或材料发生重大变化时;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  <w:bookmarkStart w:id="42" w:name="bookmark23"/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>c</w:t>
      </w:r>
      <w:bookmarkEnd w:id="42"/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>）</w:t>
      </w:r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ab/>
      </w: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停产一年以上再生产时；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  <w:bookmarkStart w:id="43" w:name="bookmark24"/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>d</w:t>
      </w:r>
      <w:bookmarkEnd w:id="43"/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>）</w:t>
      </w:r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ab/>
      </w: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正常生产的产品每2年至少进行一次；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  <w:bookmarkStart w:id="44" w:name="bookmark25"/>
      <w:bookmarkEnd w:id="44"/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>e）</w:t>
      </w:r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ab/>
      </w: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国家市场监督管理部门要求检验时。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>7.3.2</w:t>
      </w: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型式检验抽样；在出厂检验合格的产品中任意抽取二台。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7.3.3型式检验项目：本标准中的【5技术要求，检测】的全部内容和【8标志】的全部内容。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zh-CN" w:eastAsia="zh-CN" w:bidi="zh-CN"/>
        </w:rPr>
        <w:t>7</w:t>
      </w: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.</w:t>
      </w:r>
      <w:r>
        <w:rPr>
          <w:rFonts w:hint="eastAsia" w:ascii="方正姚体" w:hAnsi="方正姚体" w:eastAsia="方正姚体" w:cs="方正姚体"/>
          <w:sz w:val="30"/>
          <w:szCs w:val="30"/>
          <w:lang w:val="zh-CN" w:eastAsia="zh-CN" w:bidi="zh-CN"/>
        </w:rPr>
        <w:t>3</w:t>
      </w: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.</w:t>
      </w:r>
      <w:r>
        <w:rPr>
          <w:rFonts w:hint="eastAsia" w:ascii="方正姚体" w:hAnsi="方正姚体" w:eastAsia="方正姚体" w:cs="方正姚体"/>
          <w:sz w:val="30"/>
          <w:szCs w:val="30"/>
          <w:lang w:val="zh-CN" w:eastAsia="zh-CN" w:bidi="zh-CN"/>
        </w:rPr>
        <w:t>4</w:t>
      </w: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型式检验判定：全部指标符合本标准规定，判型式检验合格，任何一项不合格，判该次型式检验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  <w:t>不合格，并不得复检。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</w:p>
    <w:p>
      <w:pPr>
        <w:pStyle w:val="15"/>
        <w:numPr>
          <w:ilvl w:val="0"/>
          <w:numId w:val="1"/>
        </w:numPr>
        <w:tabs>
          <w:tab w:val="left" w:pos="619"/>
          <w:tab w:val="left" w:pos="620"/>
        </w:tabs>
        <w:spacing w:before="0" w:after="0" w:line="240" w:lineRule="auto"/>
        <w:ind w:left="620" w:right="0" w:hanging="520"/>
        <w:jc w:val="left"/>
        <w:outlineLvl w:val="0"/>
        <w:rPr>
          <w:rFonts w:hint="eastAsia"/>
          <w:b/>
          <w:bCs/>
          <w:sz w:val="30"/>
          <w:lang w:val="en-US" w:eastAsia="en-US"/>
        </w:rPr>
      </w:pPr>
      <w:bookmarkStart w:id="45" w:name="_Toc10927"/>
      <w:r>
        <w:rPr>
          <w:rFonts w:hint="eastAsia"/>
          <w:b/>
          <w:bCs/>
          <w:sz w:val="30"/>
          <w:lang w:val="en-US" w:eastAsia="en-US"/>
        </w:rPr>
        <w:t>标志、包装、运输和贮存</w:t>
      </w:r>
      <w:bookmarkEnd w:id="45"/>
      <w:r>
        <w:rPr>
          <w:rFonts w:hint="eastAsia"/>
          <w:b/>
          <w:bCs/>
          <w:sz w:val="30"/>
          <w:lang w:val="en-US" w:eastAsia="en-US"/>
        </w:rPr>
        <w:t xml:space="preserve"> 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</w:pPr>
    </w:p>
    <w:p>
      <w:pPr>
        <w:pStyle w:val="6"/>
        <w:spacing w:before="57"/>
        <w:outlineLvl w:val="1"/>
        <w:rPr>
          <w:rFonts w:hint="eastAsia"/>
          <w:b/>
          <w:bCs/>
          <w:lang w:val="en-US" w:eastAsia="en-US"/>
        </w:rPr>
      </w:pPr>
      <w:bookmarkStart w:id="46" w:name="_Toc24695"/>
      <w:r>
        <w:rPr>
          <w:rFonts w:hint="eastAsia"/>
          <w:b/>
          <w:bCs/>
          <w:lang w:val="en-US" w:eastAsia="en-US"/>
        </w:rPr>
        <w:t>8.1标志</w:t>
      </w:r>
      <w:bookmarkEnd w:id="46"/>
    </w:p>
    <w:p>
      <w:pPr>
        <w:pStyle w:val="6"/>
        <w:spacing w:before="57"/>
        <w:outlineLvl w:val="1"/>
        <w:rPr>
          <w:rFonts w:hint="eastAsia"/>
          <w:b/>
          <w:bCs/>
          <w:lang w:val="en-US" w:eastAsia="en-US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>产品必须有标志，内容包括产品名称、型号、商标、执行标准号、出厂日期、邮编、厂名厂址、 服务电话、邮箱、保修卡及合格证等。标志应符合GB/T5296.2或GB/T191的要求。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</w:pPr>
    </w:p>
    <w:p>
      <w:pPr>
        <w:pStyle w:val="6"/>
        <w:spacing w:before="57"/>
        <w:outlineLvl w:val="1"/>
        <w:rPr>
          <w:rFonts w:hint="eastAsia"/>
          <w:b/>
          <w:bCs/>
          <w:lang w:val="en-US" w:eastAsia="en-US"/>
        </w:rPr>
      </w:pPr>
      <w:bookmarkStart w:id="47" w:name="_Toc8156"/>
      <w:r>
        <w:rPr>
          <w:rFonts w:hint="eastAsia"/>
          <w:b/>
          <w:bCs/>
          <w:lang w:val="en-US" w:eastAsia="en-US"/>
        </w:rPr>
        <w:t>8.2包装</w:t>
      </w:r>
      <w:bookmarkEnd w:id="47"/>
    </w:p>
    <w:p>
      <w:pPr>
        <w:pStyle w:val="6"/>
        <w:spacing w:before="57"/>
        <w:outlineLvl w:val="1"/>
        <w:rPr>
          <w:rFonts w:hint="eastAsia"/>
          <w:b/>
          <w:bCs/>
          <w:lang w:val="en-US" w:eastAsia="en-US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>8.2.1</w:t>
      </w:r>
      <w:r>
        <w:rPr>
          <w:rFonts w:hint="eastAsia" w:ascii="方正姚体" w:hAnsi="方正姚体" w:eastAsia="方正姚体" w:cs="方正姚体"/>
          <w:sz w:val="30"/>
          <w:szCs w:val="30"/>
          <w:lang w:val="zh-TW" w:eastAsia="zh-TW" w:bidi="zh-CN"/>
        </w:rPr>
        <w:t>产品应按</w:t>
      </w:r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 xml:space="preserve">GB/T </w:t>
      </w:r>
      <w:r>
        <w:rPr>
          <w:rFonts w:hint="eastAsia" w:ascii="方正姚体" w:hAnsi="方正姚体" w:eastAsia="方正姚体" w:cs="方正姚体"/>
          <w:sz w:val="30"/>
          <w:szCs w:val="30"/>
          <w:lang w:val="zh-TW" w:eastAsia="zh-TW" w:bidi="zh-CN"/>
        </w:rPr>
        <w:t>191或</w:t>
      </w:r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>GB/T</w:t>
      </w:r>
      <w:r>
        <w:rPr>
          <w:rFonts w:hint="eastAsia" w:ascii="方正姚体" w:hAnsi="方正姚体" w:eastAsia="方正姚体" w:cs="方正姚体"/>
          <w:sz w:val="30"/>
          <w:szCs w:val="30"/>
          <w:lang w:val="zh-TW" w:eastAsia="zh-TW" w:bidi="zh-CN"/>
        </w:rPr>
        <w:t>1019的有关规定进行包装。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>8.2.2包装箱内应附有合格证、装箱单和产品使用说明书。包装箱上应有产品执行标准编号。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</w:pPr>
    </w:p>
    <w:p>
      <w:pPr>
        <w:pStyle w:val="6"/>
        <w:spacing w:before="57"/>
        <w:outlineLvl w:val="1"/>
        <w:rPr>
          <w:rFonts w:hint="eastAsia"/>
          <w:b/>
          <w:bCs/>
          <w:lang w:val="en-US" w:eastAsia="en-US"/>
        </w:rPr>
      </w:pPr>
      <w:bookmarkStart w:id="48" w:name="_Toc6822"/>
      <w:r>
        <w:rPr>
          <w:rFonts w:hint="eastAsia"/>
          <w:b/>
          <w:bCs/>
          <w:lang w:val="en-US" w:eastAsia="en-US"/>
        </w:rPr>
        <w:t>8.3运输</w:t>
      </w:r>
      <w:bookmarkEnd w:id="48"/>
    </w:p>
    <w:p>
      <w:pPr>
        <w:pStyle w:val="6"/>
        <w:spacing w:before="57"/>
        <w:outlineLvl w:val="1"/>
        <w:rPr>
          <w:rFonts w:hint="eastAsia"/>
          <w:b/>
          <w:bCs/>
          <w:lang w:val="en-US" w:eastAsia="en-US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>产品在运输过程中禁止碰撞、</w:t>
      </w:r>
      <w:bookmarkStart w:id="50" w:name="_GoBack"/>
      <w:bookmarkEnd w:id="50"/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>挤压、抛扔和强烈的振动以及雨淋、受潮和曝晒。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</w:pPr>
    </w:p>
    <w:p>
      <w:pPr>
        <w:pStyle w:val="6"/>
        <w:spacing w:before="57"/>
        <w:outlineLvl w:val="1"/>
        <w:rPr>
          <w:rFonts w:hint="eastAsia"/>
          <w:b/>
          <w:bCs/>
          <w:lang w:val="en-US" w:eastAsia="en-US"/>
        </w:rPr>
      </w:pPr>
      <w:bookmarkStart w:id="49" w:name="_Toc11724"/>
      <w:r>
        <w:rPr>
          <w:rFonts w:hint="eastAsia"/>
          <w:b/>
          <w:bCs/>
          <w:lang w:val="en-US" w:eastAsia="en-US"/>
        </w:rPr>
        <w:t>8.4贮存</w:t>
      </w:r>
      <w:bookmarkEnd w:id="49"/>
    </w:p>
    <w:p>
      <w:pPr>
        <w:pStyle w:val="6"/>
        <w:spacing w:before="57"/>
        <w:outlineLvl w:val="1"/>
        <w:rPr>
          <w:rFonts w:hint="eastAsia"/>
          <w:b/>
          <w:bCs/>
          <w:lang w:val="en-US" w:eastAsia="en-US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</w:pPr>
      <w:r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  <w:t>产品应贮存于干燥、通风、无腐蚀性及爆炸性气体的库房内，并防止产品磕碰。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center"/>
        <w:textAlignment w:val="auto"/>
        <w:outlineLvl w:val="9"/>
        <w:rPr>
          <w:rFonts w:hint="eastAsia" w:ascii="方正姚体" w:hAnsi="方正姚体" w:eastAsia="方正姚体" w:cs="方正姚体"/>
          <w:b/>
          <w:bCs/>
          <w:color w:val="FF0000"/>
          <w:sz w:val="30"/>
          <w:szCs w:val="30"/>
          <w:lang w:val="en-US" w:eastAsia="en-US" w:bidi="zh-CN"/>
        </w:rPr>
      </w:pPr>
      <w:r>
        <w:rPr>
          <w:rFonts w:hint="eastAsia" w:ascii="方正姚体" w:hAnsi="方正姚体" w:eastAsia="方正姚体" w:cs="方正姚体"/>
          <w:b/>
          <w:bCs/>
          <w:color w:val="FF0000"/>
          <w:sz w:val="30"/>
          <w:szCs w:val="30"/>
          <w:lang w:val="en-US" w:eastAsia="en-US" w:bidi="zh-CN"/>
        </w:rPr>
        <w:t>附录</w:t>
      </w:r>
      <w:r>
        <w:rPr>
          <w:rFonts w:hint="eastAsia" w:ascii="方正姚体" w:hAnsi="方正姚体" w:eastAsia="方正姚体" w:cs="方正姚体"/>
          <w:b/>
          <w:bCs/>
          <w:color w:val="FF0000"/>
          <w:sz w:val="30"/>
          <w:szCs w:val="30"/>
          <w:lang w:val="zh-CN" w:eastAsia="zh-CN" w:bidi="zh-CN"/>
        </w:rPr>
        <w:t>•气</w:t>
      </w:r>
      <w:r>
        <w:rPr>
          <w:rFonts w:hint="eastAsia" w:ascii="方正姚体" w:hAnsi="方正姚体" w:eastAsia="方正姚体" w:cs="方正姚体"/>
          <w:b/>
          <w:bCs/>
          <w:color w:val="FF0000"/>
          <w:sz w:val="30"/>
          <w:szCs w:val="30"/>
          <w:lang w:val="en-US" w:eastAsia="en-US" w:bidi="zh-CN"/>
        </w:rPr>
        <w:t>相色谱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center"/>
        <w:textAlignment w:val="auto"/>
        <w:outlineLvl w:val="9"/>
        <w:rPr>
          <w:rFonts w:hint="eastAsia" w:ascii="方正姚体" w:hAnsi="方正姚体" w:eastAsia="方正姚体" w:cs="方正姚体"/>
          <w:b/>
          <w:bCs/>
          <w:color w:val="FF0000"/>
          <w:sz w:val="30"/>
          <w:szCs w:val="30"/>
          <w:lang w:val="en-US" w:eastAsia="en-US" w:bidi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color w:val="FF0000"/>
          <w:sz w:val="30"/>
          <w:szCs w:val="30"/>
          <w:lang w:val="en-US" w:eastAsia="en-US" w:bidi="zh-CN"/>
        </w:rPr>
      </w:pPr>
      <w:r>
        <w:rPr>
          <w:rFonts w:hint="eastAsia" w:ascii="方正姚体" w:hAnsi="方正姚体" w:eastAsia="方正姚体" w:cs="方正姚体"/>
          <w:color w:val="FF0000"/>
          <w:sz w:val="30"/>
          <w:szCs w:val="30"/>
          <w:lang w:val="en-US" w:eastAsia="en-US" w:bidi="zh-CN"/>
        </w:rPr>
        <w:t>气相色谱法(GC)是检测氢气分子浓度的主要方法。从事化学分析的专家们认为，气相 色谱法是最可靠的氢气浓度的分析方法。简要来说，气相色谱法要在密闭容器中使氢气从水 相释放到气体相，然后用气相色谱法检测。后续也将对气相色谱法的标准操作流程(SOP)制 定标准。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zh-CN" w:bidi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姚体" w:hAnsi="方正姚体" w:eastAsia="方正姚体" w:cs="方正姚体"/>
          <w:sz w:val="30"/>
          <w:szCs w:val="30"/>
          <w:lang w:val="en-US" w:eastAsia="en-US" w:bidi="zh-CN"/>
        </w:rPr>
      </w:pPr>
    </w:p>
    <w:sectPr>
      <w:footerReference r:id="rId3" w:type="default"/>
      <w:pgSz w:w="19120" w:h="27060"/>
      <w:pgMar w:top="1360" w:right="1680" w:bottom="280" w:left="2160" w:header="720" w:footer="720" w:gutter="0"/>
      <w:pgNumType w:fmt="decimal"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hint="eastAsia" w:eastAsia="方正姚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4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8EC1C3"/>
    <w:multiLevelType w:val="singleLevel"/>
    <w:tmpl w:val="BE8EC1C3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"/>
      <w:lvlJc w:val="left"/>
      <w:pPr>
        <w:ind w:left="440" w:hanging="340"/>
        <w:jc w:val="left"/>
      </w:pPr>
      <w:rPr>
        <w:rFonts w:hint="default" w:ascii="Arial" w:hAnsi="Arial" w:eastAsia="Arial" w:cs="Arial"/>
        <w:w w:val="100"/>
        <w:sz w:val="30"/>
        <w:szCs w:val="30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517" w:hanging="418"/>
        <w:jc w:val="left"/>
      </w:pPr>
      <w:rPr>
        <w:rFonts w:hint="default" w:ascii="Arial" w:hAnsi="Arial" w:eastAsia="Arial" w:cs="Arial"/>
        <w:spacing w:val="-1"/>
        <w:w w:val="100"/>
        <w:sz w:val="28"/>
        <w:szCs w:val="28"/>
        <w:lang w:val="zh-CN" w:eastAsia="zh-CN" w:bidi="zh-CN"/>
      </w:rPr>
    </w:lvl>
    <w:lvl w:ilvl="2" w:tentative="0">
      <w:start w:val="1"/>
      <w:numFmt w:val="decimal"/>
      <w:lvlText w:val="%1.%2.%3"/>
      <w:lvlJc w:val="left"/>
      <w:pPr>
        <w:ind w:left="1280" w:hanging="1180"/>
        <w:jc w:val="left"/>
      </w:pPr>
      <w:rPr>
        <w:rFonts w:hint="default" w:ascii="Arial" w:hAnsi="Arial" w:eastAsia="Arial" w:cs="Arial"/>
        <w:spacing w:val="-1"/>
        <w:w w:val="100"/>
        <w:sz w:val="30"/>
        <w:szCs w:val="30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80" w:hanging="118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280" w:hanging="118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80" w:hanging="118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280" w:hanging="118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280" w:hanging="118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280" w:hanging="118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2247B98"/>
    <w:rsid w:val="045F652A"/>
    <w:rsid w:val="056B316D"/>
    <w:rsid w:val="067E12C7"/>
    <w:rsid w:val="07DB0C83"/>
    <w:rsid w:val="08164589"/>
    <w:rsid w:val="08D220A2"/>
    <w:rsid w:val="090A42BB"/>
    <w:rsid w:val="0BA3182A"/>
    <w:rsid w:val="0BDA3006"/>
    <w:rsid w:val="0CDB5E69"/>
    <w:rsid w:val="0E7F5DCE"/>
    <w:rsid w:val="0E85328B"/>
    <w:rsid w:val="0ED27C78"/>
    <w:rsid w:val="109A7661"/>
    <w:rsid w:val="11117EA7"/>
    <w:rsid w:val="12A915AE"/>
    <w:rsid w:val="12A93E40"/>
    <w:rsid w:val="13FC517F"/>
    <w:rsid w:val="145061B0"/>
    <w:rsid w:val="14767012"/>
    <w:rsid w:val="14D31058"/>
    <w:rsid w:val="16AA7E60"/>
    <w:rsid w:val="18026B60"/>
    <w:rsid w:val="1AEE2C54"/>
    <w:rsid w:val="1B2760BB"/>
    <w:rsid w:val="1BAD0317"/>
    <w:rsid w:val="1D6B6D4D"/>
    <w:rsid w:val="1D7B1A55"/>
    <w:rsid w:val="1DB72199"/>
    <w:rsid w:val="1F1E0F90"/>
    <w:rsid w:val="1F92770E"/>
    <w:rsid w:val="22ED0175"/>
    <w:rsid w:val="230C1D2A"/>
    <w:rsid w:val="23312B20"/>
    <w:rsid w:val="23711152"/>
    <w:rsid w:val="2747365C"/>
    <w:rsid w:val="27956DE1"/>
    <w:rsid w:val="28A63997"/>
    <w:rsid w:val="28D66DDA"/>
    <w:rsid w:val="2AF25C17"/>
    <w:rsid w:val="2BEE5617"/>
    <w:rsid w:val="2D6C0F47"/>
    <w:rsid w:val="2DB50FBF"/>
    <w:rsid w:val="2E916A56"/>
    <w:rsid w:val="300B1E83"/>
    <w:rsid w:val="302F3E9B"/>
    <w:rsid w:val="307B4A74"/>
    <w:rsid w:val="31156B00"/>
    <w:rsid w:val="330418C3"/>
    <w:rsid w:val="360C1D13"/>
    <w:rsid w:val="37472132"/>
    <w:rsid w:val="37511601"/>
    <w:rsid w:val="377E372A"/>
    <w:rsid w:val="377E3768"/>
    <w:rsid w:val="37E031C7"/>
    <w:rsid w:val="38F53AB1"/>
    <w:rsid w:val="3922418D"/>
    <w:rsid w:val="3A1236B6"/>
    <w:rsid w:val="3A70791A"/>
    <w:rsid w:val="3C250561"/>
    <w:rsid w:val="3C8300B0"/>
    <w:rsid w:val="3DA24134"/>
    <w:rsid w:val="3E286C43"/>
    <w:rsid w:val="40C76361"/>
    <w:rsid w:val="4193667A"/>
    <w:rsid w:val="422F39E4"/>
    <w:rsid w:val="42335CFA"/>
    <w:rsid w:val="42863E91"/>
    <w:rsid w:val="433F2333"/>
    <w:rsid w:val="43A353E5"/>
    <w:rsid w:val="44765AFD"/>
    <w:rsid w:val="453278A6"/>
    <w:rsid w:val="455B347D"/>
    <w:rsid w:val="47EA1EF4"/>
    <w:rsid w:val="48264756"/>
    <w:rsid w:val="48C74B77"/>
    <w:rsid w:val="48D86A6C"/>
    <w:rsid w:val="49E82E42"/>
    <w:rsid w:val="4D622F18"/>
    <w:rsid w:val="4D695C0D"/>
    <w:rsid w:val="4F0C28D8"/>
    <w:rsid w:val="51286201"/>
    <w:rsid w:val="517E5106"/>
    <w:rsid w:val="51B03E3C"/>
    <w:rsid w:val="522360D6"/>
    <w:rsid w:val="52372051"/>
    <w:rsid w:val="533E5933"/>
    <w:rsid w:val="53784B37"/>
    <w:rsid w:val="53FC5924"/>
    <w:rsid w:val="54307B3B"/>
    <w:rsid w:val="54356064"/>
    <w:rsid w:val="54E775E4"/>
    <w:rsid w:val="562A1A45"/>
    <w:rsid w:val="572750CF"/>
    <w:rsid w:val="595D7443"/>
    <w:rsid w:val="59695AAA"/>
    <w:rsid w:val="59DE2E68"/>
    <w:rsid w:val="5ABE7F96"/>
    <w:rsid w:val="5D8A3C48"/>
    <w:rsid w:val="5EFF6CED"/>
    <w:rsid w:val="5F9D6BD0"/>
    <w:rsid w:val="5FAB5B7D"/>
    <w:rsid w:val="60576D74"/>
    <w:rsid w:val="612C30AA"/>
    <w:rsid w:val="62083744"/>
    <w:rsid w:val="62D80890"/>
    <w:rsid w:val="62EF6FF6"/>
    <w:rsid w:val="64A53CFB"/>
    <w:rsid w:val="652C760C"/>
    <w:rsid w:val="659812F0"/>
    <w:rsid w:val="659C2E9A"/>
    <w:rsid w:val="65EE7686"/>
    <w:rsid w:val="669F1481"/>
    <w:rsid w:val="66FA0AFB"/>
    <w:rsid w:val="678E6789"/>
    <w:rsid w:val="67AB313F"/>
    <w:rsid w:val="684C19C8"/>
    <w:rsid w:val="6970146E"/>
    <w:rsid w:val="6C8870B8"/>
    <w:rsid w:val="6E660012"/>
    <w:rsid w:val="6FB7201D"/>
    <w:rsid w:val="6FC130DE"/>
    <w:rsid w:val="74AA61C5"/>
    <w:rsid w:val="74F77419"/>
    <w:rsid w:val="76060A88"/>
    <w:rsid w:val="76507EFE"/>
    <w:rsid w:val="765D499B"/>
    <w:rsid w:val="76C53D83"/>
    <w:rsid w:val="78E55547"/>
    <w:rsid w:val="7AA26F15"/>
    <w:rsid w:val="7BCD70DF"/>
    <w:rsid w:val="7BDD2433"/>
    <w:rsid w:val="7D1964AF"/>
    <w:rsid w:val="7D5545A8"/>
    <w:rsid w:val="7DD37F78"/>
    <w:rsid w:val="7F4F26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姚体" w:hAnsi="方正姚体" w:eastAsia="方正姚体" w:cs="方正姚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25" w:lineRule="exact"/>
      <w:ind w:right="59"/>
      <w:jc w:val="center"/>
      <w:outlineLvl w:val="1"/>
    </w:pPr>
    <w:rPr>
      <w:rFonts w:ascii="方正姚体" w:hAnsi="方正姚体" w:eastAsia="方正姚体" w:cs="方正姚体"/>
      <w:sz w:val="46"/>
      <w:szCs w:val="46"/>
      <w:lang w:val="zh-CN" w:eastAsia="zh-CN" w:bidi="zh-CN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方正姚体" w:hAnsi="方正姚体" w:eastAsia="方正姚体" w:cs="方正姚体"/>
      <w:sz w:val="30"/>
      <w:szCs w:val="30"/>
      <w:lang w:val="zh-CN" w:eastAsia="zh-CN" w:bidi="zh-C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pPr>
      <w:ind w:left="440" w:hanging="340"/>
    </w:pPr>
    <w:rPr>
      <w:rFonts w:ascii="方正姚体" w:hAnsi="方正姚体" w:eastAsia="方正姚体" w:cs="方正姚体"/>
      <w:lang w:val="zh-CN" w:eastAsia="zh-CN" w:bidi="zh-CN"/>
    </w:rPr>
  </w:style>
  <w:style w:type="paragraph" w:customStyle="1" w:styleId="16">
    <w:name w:val="Table Paragraph"/>
    <w:basedOn w:val="1"/>
    <w:qFormat/>
    <w:uiPriority w:val="1"/>
    <w:rPr>
      <w:rFonts w:ascii="方正姚体" w:hAnsi="方正姚体" w:eastAsia="方正姚体" w:cs="方正姚体"/>
      <w:lang w:val="zh-CN" w:eastAsia="zh-CN" w:bidi="zh-CN"/>
    </w:rPr>
  </w:style>
  <w:style w:type="paragraph" w:customStyle="1" w:styleId="17">
    <w:name w:val="样式1"/>
    <w:basedOn w:val="1"/>
    <w:qFormat/>
    <w:uiPriority w:val="0"/>
    <w:rPr>
      <w:rFonts w:eastAsia="华文仿宋" w:asciiTheme="minorAscii" w:hAnsiTheme="minorAscii"/>
      <w:sz w:val="28"/>
    </w:rPr>
  </w:style>
  <w:style w:type="paragraph" w:customStyle="1" w:styleId="18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9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0">
    <w:name w:val="Body text|1"/>
    <w:basedOn w:val="1"/>
    <w:qFormat/>
    <w:uiPriority w:val="0"/>
    <w:pPr>
      <w:widowControl w:val="0"/>
      <w:shd w:val="clear" w:color="auto" w:fill="auto"/>
      <w:spacing w:after="600"/>
    </w:pPr>
    <w:rPr>
      <w:rFonts w:ascii="宋体" w:hAnsi="宋体" w:eastAsia="宋体" w:cs="宋体"/>
      <w:sz w:val="58"/>
      <w:szCs w:val="58"/>
      <w:u w:val="none"/>
      <w:shd w:val="clear" w:color="auto" w:fill="auto"/>
      <w:lang w:val="zh-TW" w:eastAsia="zh-TW" w:bidi="zh-TW"/>
    </w:rPr>
  </w:style>
  <w:style w:type="paragraph" w:customStyle="1" w:styleId="21">
    <w:name w:val="Body text|2"/>
    <w:basedOn w:val="1"/>
    <w:link w:val="25"/>
    <w:qFormat/>
    <w:uiPriority w:val="0"/>
    <w:pPr>
      <w:widowControl w:val="0"/>
      <w:shd w:val="clear" w:color="auto" w:fill="auto"/>
      <w:spacing w:after="130"/>
    </w:pPr>
    <w:rPr>
      <w:sz w:val="56"/>
      <w:szCs w:val="56"/>
      <w:u w:val="none"/>
      <w:shd w:val="clear" w:color="auto" w:fill="auto"/>
    </w:rPr>
  </w:style>
  <w:style w:type="paragraph" w:customStyle="1" w:styleId="22">
    <w:name w:val="Table caption|1"/>
    <w:basedOn w:val="1"/>
    <w:qFormat/>
    <w:uiPriority w:val="0"/>
    <w:pPr>
      <w:widowControl w:val="0"/>
      <w:shd w:val="clear" w:color="auto" w:fill="auto"/>
      <w:spacing w:line="800" w:lineRule="exact"/>
    </w:pPr>
    <w:rPr>
      <w:rFonts w:ascii="宋体" w:hAnsi="宋体" w:eastAsia="宋体" w:cs="宋体"/>
      <w:sz w:val="58"/>
      <w:szCs w:val="58"/>
      <w:u w:val="none"/>
      <w:shd w:val="clear" w:color="auto" w:fill="auto"/>
      <w:lang w:val="zh-TW" w:eastAsia="zh-TW" w:bidi="zh-TW"/>
    </w:rPr>
  </w:style>
  <w:style w:type="paragraph" w:customStyle="1" w:styleId="23">
    <w:name w:val="Other|1"/>
    <w:basedOn w:val="1"/>
    <w:qFormat/>
    <w:uiPriority w:val="0"/>
    <w:pPr>
      <w:widowControl w:val="0"/>
      <w:shd w:val="clear" w:color="auto" w:fill="auto"/>
      <w:spacing w:after="600"/>
    </w:pPr>
    <w:rPr>
      <w:rFonts w:ascii="宋体" w:hAnsi="宋体" w:eastAsia="宋体" w:cs="宋体"/>
      <w:sz w:val="58"/>
      <w:szCs w:val="58"/>
      <w:u w:val="none"/>
      <w:shd w:val="clear" w:color="auto" w:fill="auto"/>
      <w:lang w:val="zh-TW" w:eastAsia="zh-TW" w:bidi="zh-TW"/>
    </w:rPr>
  </w:style>
  <w:style w:type="paragraph" w:customStyle="1" w:styleId="24">
    <w:name w:val="Body text|6"/>
    <w:basedOn w:val="1"/>
    <w:qFormat/>
    <w:uiPriority w:val="0"/>
    <w:pPr>
      <w:widowControl w:val="0"/>
      <w:shd w:val="clear" w:color="auto" w:fill="auto"/>
      <w:spacing w:after="580" w:line="228" w:lineRule="auto"/>
      <w:ind w:left="16200"/>
    </w:pPr>
    <w:rPr>
      <w:sz w:val="20"/>
      <w:szCs w:val="20"/>
      <w:u w:val="none"/>
      <w:shd w:val="clear" w:color="auto" w:fill="auto"/>
    </w:rPr>
  </w:style>
  <w:style w:type="character" w:customStyle="1" w:styleId="25">
    <w:name w:val="Body text|2_"/>
    <w:basedOn w:val="13"/>
    <w:link w:val="21"/>
    <w:qFormat/>
    <w:uiPriority w:val="0"/>
    <w:rPr>
      <w:sz w:val="56"/>
      <w:szCs w:val="56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  <customShpInfo spid="_x0000_s2055"/>
    <customShpInfo spid="_x0000_s2056"/>
    <customShpInfo spid="_x0000_s2057"/>
    <customShpInfo spid="_x0000_s2058"/>
    <customShpInfo spid="_x0000_s2054"/>
    <customShpInfo spid="_x0000_s2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2020-03-23T02:10:00Z</dcterms:created>
  <dc:creator>bingdian001.com</dc:creator>
  <cp:keywords>bingdian001.com</cp:keywords>
  <cp:lastModifiedBy>对方正在输入...</cp:lastModifiedBy>
  <dcterms:modified xsi:type="dcterms:W3CDTF">2020-04-09T08:03:27Z</dcterms:modified>
  <dc:subject>bingdian001.com</dc:subject>
  <dc:title>bingdian001.com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bingdian001.com</vt:lpwstr>
  </property>
  <property fmtid="{D5CDD505-2E9C-101B-9397-08002B2CF9AE}" pid="4" name="LastSaved">
    <vt:filetime>2020-03-12T00:00:00Z</vt:filetime>
  </property>
  <property fmtid="{D5CDD505-2E9C-101B-9397-08002B2CF9AE}" pid="5" name="KSOProductBuildVer">
    <vt:lpwstr>2052-11.1.0.9584</vt:lpwstr>
  </property>
</Properties>
</file>